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7F" w:rsidRPr="00D553A7" w:rsidRDefault="002A437F" w:rsidP="002A437F">
      <w:pPr>
        <w:pBdr>
          <w:bottom w:val="single" w:sz="4" w:space="1" w:color="auto"/>
        </w:pBdr>
        <w:bidi/>
        <w:rPr>
          <w:rFonts w:cs="Arial" w:hint="cs"/>
          <w:b/>
          <w:bCs/>
          <w:sz w:val="36"/>
          <w:szCs w:val="36"/>
          <w:rtl/>
        </w:rPr>
      </w:pPr>
      <w:r w:rsidRPr="00D553A7">
        <w:rPr>
          <w:rFonts w:cs="Arial" w:hint="cs"/>
          <w:b/>
          <w:bCs/>
          <w:sz w:val="36"/>
          <w:szCs w:val="36"/>
          <w:rtl/>
        </w:rPr>
        <w:t>المجموعة</w:t>
      </w:r>
      <w:r w:rsidRPr="00D553A7">
        <w:rPr>
          <w:rFonts w:cs="Arial"/>
          <w:b/>
          <w:bCs/>
          <w:sz w:val="36"/>
          <w:szCs w:val="36"/>
          <w:rtl/>
        </w:rPr>
        <w:t xml:space="preserve"> </w:t>
      </w:r>
      <w:r w:rsidRPr="00D553A7">
        <w:rPr>
          <w:rFonts w:cs="Arial" w:hint="cs"/>
          <w:b/>
          <w:bCs/>
          <w:sz w:val="36"/>
          <w:szCs w:val="36"/>
          <w:rtl/>
        </w:rPr>
        <w:t>الثانية</w:t>
      </w:r>
      <w:r w:rsidRPr="00D553A7">
        <w:rPr>
          <w:rFonts w:cs="Arial"/>
          <w:b/>
          <w:bCs/>
          <w:sz w:val="36"/>
          <w:szCs w:val="36"/>
          <w:rtl/>
        </w:rPr>
        <w:t>:</w:t>
      </w:r>
    </w:p>
    <w:p w:rsidR="00616D28" w:rsidRPr="002A437F" w:rsidRDefault="002A437F" w:rsidP="002A437F">
      <w:pPr>
        <w:pBdr>
          <w:bottom w:val="single" w:sz="4" w:space="1" w:color="auto"/>
        </w:pBdr>
        <w:bidi/>
        <w:rPr>
          <w:rFonts w:asciiTheme="minorBidi" w:hAnsiTheme="minorBidi"/>
          <w:b/>
          <w:bCs/>
          <w:sz w:val="32"/>
          <w:szCs w:val="32"/>
        </w:rPr>
      </w:pPr>
      <w:r w:rsidRPr="002A437F">
        <w:rPr>
          <w:rFonts w:asciiTheme="minorBidi" w:hAnsiTheme="minorBidi"/>
          <w:b/>
          <w:bCs/>
          <w:sz w:val="32"/>
          <w:szCs w:val="32"/>
          <w:rtl/>
        </w:rPr>
        <w:t xml:space="preserve">وضع خارطة طريق لبناء الإطار المرجعي للكفاءات </w:t>
      </w:r>
      <w:r w:rsidR="00616D28" w:rsidRPr="00D553A7">
        <w:rPr>
          <w:rFonts w:asciiTheme="minorBidi" w:hAnsiTheme="minorBidi"/>
          <w:b/>
          <w:bCs/>
          <w:sz w:val="28"/>
          <w:szCs w:val="28"/>
        </w:rPr>
        <w:t>Competency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616D28" w:rsidRPr="00D553A7">
        <w:rPr>
          <w:rFonts w:asciiTheme="minorBidi" w:hAnsiTheme="minorBidi"/>
          <w:b/>
          <w:bCs/>
          <w:sz w:val="28"/>
          <w:szCs w:val="28"/>
        </w:rPr>
        <w:t>Framework</w:t>
      </w:r>
    </w:p>
    <w:p w:rsidR="00B1554B" w:rsidRPr="00B1554B" w:rsidRDefault="00B1554B" w:rsidP="00B1554B">
      <w:pPr>
        <w:bidi/>
        <w:jc w:val="both"/>
        <w:rPr>
          <w:rFonts w:asciiTheme="minorBidi" w:hAnsiTheme="minorBidi" w:hint="cs"/>
          <w:sz w:val="32"/>
          <w:szCs w:val="32"/>
          <w:rtl/>
          <w:lang w:bidi="ar-LB"/>
        </w:rPr>
      </w:pPr>
    </w:p>
    <w:p w:rsidR="00C83AFD" w:rsidRPr="00B1554B" w:rsidRDefault="00616D28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يساعد الإطار المرجعيّ للكفاءات في تحديد </w:t>
      </w:r>
      <w:r w:rsidR="00C83AFD" w:rsidRPr="00B1554B">
        <w:rPr>
          <w:rFonts w:asciiTheme="minorBidi" w:hAnsiTheme="minorBidi"/>
          <w:sz w:val="32"/>
          <w:szCs w:val="32"/>
          <w:rtl/>
          <w:lang w:bidi="ar-LB"/>
        </w:rPr>
        <w:t>المعارف، والمهارات، والسلوكيات التي تضمن أداءً أفضل</w:t>
      </w:r>
      <w:r w:rsidR="009957F9" w:rsidRPr="00B1554B">
        <w:rPr>
          <w:rFonts w:asciiTheme="minorBidi" w:hAnsiTheme="minorBidi"/>
          <w:sz w:val="32"/>
          <w:szCs w:val="32"/>
          <w:rtl/>
          <w:lang w:bidi="ar-LB"/>
        </w:rPr>
        <w:t xml:space="preserve"> لشاغلي الوظيفة العامة</w:t>
      </w:r>
      <w:r w:rsidR="00C83AFD" w:rsidRPr="00B1554B">
        <w:rPr>
          <w:rFonts w:asciiTheme="minorBidi" w:hAnsiTheme="minorBidi"/>
          <w:sz w:val="32"/>
          <w:szCs w:val="32"/>
          <w:rtl/>
          <w:lang w:bidi="ar-LB"/>
        </w:rPr>
        <w:t xml:space="preserve"> عند اكتسابها وتطبيقها.</w:t>
      </w:r>
    </w:p>
    <w:p w:rsidR="009957F9" w:rsidRPr="00B1554B" w:rsidRDefault="009957F9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يشكّل الوصف الوظيفي الذي يتضمّن المهام الرئيسية للوظيفة أداةً عمليّة تساعد في فهم الأدوار التي يجب أن يضطلع بها شاغل الوظيفة، ويمكن من خلالها استنتاج الكفاءات الرئيسية التي تتطلّبها الوظيفة.</w:t>
      </w:r>
    </w:p>
    <w:p w:rsidR="00143B57" w:rsidRPr="00B1554B" w:rsidRDefault="00143B57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كما أنّ جمع الوظائف ضمن مجموعات وظيفيّة </w:t>
      </w:r>
      <w:r w:rsidRPr="00B1554B">
        <w:rPr>
          <w:rFonts w:asciiTheme="minorBidi" w:hAnsiTheme="minorBidi"/>
          <w:sz w:val="32"/>
          <w:szCs w:val="32"/>
          <w:lang w:bidi="ar-LB"/>
        </w:rPr>
        <w:t xml:space="preserve">(Job Families) 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يسهم في تحديد المتطلّبات الوظيفية للوظائف المتشابهة وفي رسم المسارات الوظيفية.</w:t>
      </w:r>
    </w:p>
    <w:p w:rsidR="00143B57" w:rsidRDefault="00143B57" w:rsidP="00BE2CD6">
      <w:pPr>
        <w:bidi/>
        <w:spacing w:line="240" w:lineRule="auto"/>
        <w:jc w:val="both"/>
        <w:rPr>
          <w:rFonts w:asciiTheme="minorBidi" w:hAnsiTheme="minorBidi" w:hint="cs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مثلاً: مجموعة الوظائف القيادية، مجموعة وظائف الأبحاث والتحليل والإحصاءات، مجموعة الوظائف الإدارية المُساندة (التواصل، الإدارة المالية، إدارة الموارد البشرية، الشؤون القانونية، إلخ.).</w:t>
      </w:r>
    </w:p>
    <w:p w:rsidR="00D553A7" w:rsidRPr="00B1554B" w:rsidRDefault="00D553A7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</w:p>
    <w:p w:rsidR="00143B57" w:rsidRPr="00B1554B" w:rsidRDefault="00143B57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يمكن تصنيف الكفاءات بين كفاءات رئيسيّة </w:t>
      </w:r>
      <w:r w:rsidRPr="00B1554B">
        <w:rPr>
          <w:rFonts w:asciiTheme="minorBidi" w:hAnsiTheme="minorBidi"/>
          <w:sz w:val="32"/>
          <w:szCs w:val="32"/>
          <w:lang w:bidi="ar-LB"/>
        </w:rPr>
        <w:t>(Core Competencies)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تطال كل الوظائف بغض النظر عن طبيعتها وعن المجموعة التي تنتمي إليها ، وكفاءات تقنيّة </w:t>
      </w:r>
      <w:r w:rsidRPr="00B1554B">
        <w:rPr>
          <w:rFonts w:asciiTheme="minorBidi" w:hAnsiTheme="minorBidi"/>
          <w:sz w:val="32"/>
          <w:szCs w:val="32"/>
          <w:lang w:bidi="ar-LB"/>
        </w:rPr>
        <w:t>(Technical Competencies)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وهي المعارف والمهارات والسلوكيات التي تطال وظيفة محددة ضمن المجموعة الوظيفية.</w:t>
      </w:r>
    </w:p>
    <w:p w:rsidR="00231B52" w:rsidRPr="00B1554B" w:rsidRDefault="00231B52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توضَع لكل كفاءة بعد تعريفها مؤشرات تصف السلوكيات المُتوقّعة يتم توزيع</w:t>
      </w:r>
      <w:r w:rsidR="00E8696D" w:rsidRPr="00B1554B">
        <w:rPr>
          <w:rFonts w:asciiTheme="minorBidi" w:hAnsiTheme="minorBidi"/>
          <w:sz w:val="32"/>
          <w:szCs w:val="32"/>
          <w:rtl/>
          <w:lang w:bidi="ar-LB"/>
        </w:rPr>
        <w:t>ه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ا على عدة مستويات حسب مستوى الوظيفة.</w:t>
      </w:r>
    </w:p>
    <w:p w:rsidR="00B1554B" w:rsidRPr="00B1554B" w:rsidRDefault="00B1554B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u w:val="single"/>
          <w:rtl/>
          <w:lang w:bidi="ar-LB"/>
        </w:rPr>
      </w:pPr>
    </w:p>
    <w:p w:rsidR="00231B52" w:rsidRDefault="00231B52" w:rsidP="00BE2CD6">
      <w:pPr>
        <w:bidi/>
        <w:spacing w:line="240" w:lineRule="auto"/>
        <w:jc w:val="both"/>
        <w:rPr>
          <w:rFonts w:asciiTheme="minorBidi" w:hAnsiTheme="minorBidi" w:hint="cs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u w:val="single"/>
          <w:rtl/>
          <w:lang w:bidi="ar-LB"/>
        </w:rPr>
        <w:t>مثال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:</w:t>
      </w:r>
    </w:p>
    <w:p w:rsidR="00231B52" w:rsidRPr="00B1554B" w:rsidRDefault="00231B52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الكفاءة: التفكير المَرِن </w:t>
      </w:r>
      <w:r w:rsidRPr="00B1554B">
        <w:rPr>
          <w:rFonts w:asciiTheme="minorBidi" w:hAnsiTheme="minorBidi"/>
          <w:sz w:val="32"/>
          <w:szCs w:val="32"/>
          <w:lang w:bidi="ar-LB"/>
        </w:rPr>
        <w:t>Flexible Thinking</w:t>
      </w:r>
    </w:p>
    <w:p w:rsidR="009A6F4B" w:rsidRPr="00B1554B" w:rsidRDefault="00231B52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القدرة على التكيّف مع أوضاع مختلفة ومع أشخاص ومجموعات مختلفة. وهذا يتطلّب قدرةً على تفهّم الآراء ال</w:t>
      </w:r>
      <w:r w:rsidR="00F276D6" w:rsidRPr="00B1554B">
        <w:rPr>
          <w:rFonts w:asciiTheme="minorBidi" w:hAnsiTheme="minorBidi"/>
          <w:sz w:val="32"/>
          <w:szCs w:val="32"/>
          <w:rtl/>
          <w:lang w:bidi="ar-LB"/>
        </w:rPr>
        <w:t>مختلفة حول مسألة أو مشكلة واحدة، وتبنّى مُقاربات جديدة وفق تغيّر الأوضاع، وسهولة تقبّل التغييرات المطلوب إحداثها ضمن الوظيفة أو المؤسسة.</w:t>
      </w:r>
    </w:p>
    <w:p w:rsidR="009A6F4B" w:rsidRPr="00B1554B" w:rsidRDefault="009A6F4B" w:rsidP="009A6F4B">
      <w:pPr>
        <w:bidi/>
        <w:rPr>
          <w:sz w:val="32"/>
          <w:szCs w:val="32"/>
          <w:rtl/>
          <w:lang w:bidi="ar-LB"/>
        </w:rPr>
        <w:sectPr w:rsidR="009A6F4B" w:rsidRPr="00B1554B" w:rsidSect="00D553A7">
          <w:headerReference w:type="default" r:id="rId9"/>
          <w:footerReference w:type="default" r:id="rId10"/>
          <w:pgSz w:w="11907" w:h="16839" w:code="9"/>
          <w:pgMar w:top="540" w:right="1647" w:bottom="1440" w:left="1620" w:header="540" w:footer="720" w:gutter="0"/>
          <w:cols w:space="720"/>
          <w:docGrid w:linePitch="360"/>
        </w:sectPr>
      </w:pPr>
    </w:p>
    <w:p w:rsidR="00F276D6" w:rsidRDefault="00F276D6" w:rsidP="00F276D6">
      <w:pPr>
        <w:bidi/>
        <w:rPr>
          <w:sz w:val="36"/>
          <w:szCs w:val="36"/>
          <w:rtl/>
          <w:lang w:bidi="ar-LB"/>
        </w:rPr>
      </w:pPr>
    </w:p>
    <w:p w:rsidR="00F276D6" w:rsidRPr="00140418" w:rsidRDefault="00F276D6" w:rsidP="00F276D6">
      <w:pPr>
        <w:bidi/>
        <w:rPr>
          <w:b/>
          <w:bCs/>
          <w:sz w:val="36"/>
          <w:szCs w:val="36"/>
          <w:rtl/>
          <w:lang w:bidi="ar-LB"/>
        </w:rPr>
      </w:pPr>
      <w:r w:rsidRPr="00140418">
        <w:rPr>
          <w:rFonts w:hint="cs"/>
          <w:b/>
          <w:bCs/>
          <w:sz w:val="36"/>
          <w:szCs w:val="36"/>
          <w:rtl/>
          <w:lang w:bidi="ar-LB"/>
        </w:rPr>
        <w:t>المستويات والمؤشرات:</w:t>
      </w:r>
    </w:p>
    <w:tbl>
      <w:tblPr>
        <w:tblStyle w:val="TableGrid"/>
        <w:bidiVisual/>
        <w:tblW w:w="14760" w:type="dxa"/>
        <w:tblInd w:w="-882" w:type="dxa"/>
        <w:tblLook w:val="04A0" w:firstRow="1" w:lastRow="0" w:firstColumn="1" w:lastColumn="0" w:noHBand="0" w:noVBand="1"/>
      </w:tblPr>
      <w:tblGrid>
        <w:gridCol w:w="2610"/>
        <w:gridCol w:w="3420"/>
        <w:gridCol w:w="3330"/>
        <w:gridCol w:w="2700"/>
        <w:gridCol w:w="2700"/>
      </w:tblGrid>
      <w:tr w:rsidR="00F276D6" w:rsidRPr="00EA51E2" w:rsidTr="006F5AD0">
        <w:tc>
          <w:tcPr>
            <w:tcW w:w="2610" w:type="dxa"/>
          </w:tcPr>
          <w:p w:rsidR="00F276D6" w:rsidRDefault="00F276D6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الأول</w:t>
            </w:r>
          </w:p>
          <w:p w:rsidR="00182E1A" w:rsidRPr="00EA51E2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F276D6" w:rsidRPr="00EA51E2" w:rsidRDefault="00F276D6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مساعدون الإداريون، المحررون،...</w:t>
            </w:r>
          </w:p>
        </w:tc>
        <w:tc>
          <w:tcPr>
            <w:tcW w:w="3420" w:type="dxa"/>
          </w:tcPr>
          <w:p w:rsidR="00182E1A" w:rsidRDefault="00F276D6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الثاني</w:t>
            </w:r>
          </w:p>
          <w:p w:rsidR="00182E1A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F276D6" w:rsidRPr="00EA51E2" w:rsidRDefault="00F276D6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الإحصائيون، مساعدو المدراء العامين، موظف</w:t>
            </w:r>
            <w:r w:rsidR="00E8696D"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و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الشؤون اللوجستيّة...</w:t>
            </w:r>
          </w:p>
        </w:tc>
        <w:tc>
          <w:tcPr>
            <w:tcW w:w="3330" w:type="dxa"/>
          </w:tcPr>
          <w:p w:rsidR="00F276D6" w:rsidRDefault="0007350E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الثالث</w:t>
            </w:r>
          </w:p>
          <w:p w:rsidR="00182E1A" w:rsidRPr="00EA51E2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07350E" w:rsidRPr="00EA51E2" w:rsidRDefault="0007350E" w:rsidP="0007350E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محللون إقتصاديون، مُحللو سياسات، محللو معلومات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ية، مستشارون في الموارد البشرية...</w:t>
            </w:r>
          </w:p>
        </w:tc>
        <w:tc>
          <w:tcPr>
            <w:tcW w:w="2700" w:type="dxa"/>
          </w:tcPr>
          <w:p w:rsidR="00F276D6" w:rsidRDefault="0007350E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الرابع</w:t>
            </w:r>
          </w:p>
          <w:p w:rsidR="00182E1A" w:rsidRPr="00EA51E2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07350E" w:rsidRPr="00EA51E2" w:rsidRDefault="0007350E" w:rsidP="0078160F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كبار المُحللين الاقتصاديين، ورؤساء </w:t>
            </w:r>
            <w:r w:rsidR="0078160F"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الدوائر والأقسام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...</w:t>
            </w:r>
          </w:p>
        </w:tc>
        <w:tc>
          <w:tcPr>
            <w:tcW w:w="2700" w:type="dxa"/>
          </w:tcPr>
          <w:p w:rsidR="00182E1A" w:rsidRDefault="0078160F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الخامس</w:t>
            </w:r>
          </w:p>
          <w:p w:rsidR="00182E1A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F276D6" w:rsidRPr="00EA51E2" w:rsidRDefault="0078160F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المدراء العامون، والمدراء، ورؤساء المصالح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...</w:t>
            </w:r>
          </w:p>
        </w:tc>
      </w:tr>
      <w:tr w:rsidR="00F276D6" w:rsidRPr="0007350E" w:rsidTr="006F5AD0">
        <w:tc>
          <w:tcPr>
            <w:tcW w:w="2610" w:type="dxa"/>
          </w:tcPr>
          <w:p w:rsidR="00F276D6" w:rsidRDefault="00F276D6" w:rsidP="006F5AD0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sz w:val="28"/>
                <w:szCs w:val="28"/>
                <w:lang w:bidi="ar-LB"/>
              </w:rPr>
            </w:pPr>
            <w:proofErr w:type="spellStart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إقتراح</w:t>
            </w:r>
            <w:proofErr w:type="spellEnd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طرق للقيام بالعمل بطريقة مختلفة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F276D6" w:rsidRPr="006F5AD0" w:rsidRDefault="00F276D6" w:rsidP="006F5AD0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sz w:val="28"/>
                <w:szCs w:val="28"/>
                <w:rtl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إظ</w:t>
            </w:r>
            <w:r w:rsidR="00EA51E2" w:rsidRPr="006F5AD0">
              <w:rPr>
                <w:rFonts w:hint="cs"/>
                <w:sz w:val="28"/>
                <w:szCs w:val="28"/>
                <w:rtl/>
                <w:lang w:bidi="ar-LB"/>
              </w:rPr>
              <w:t>ه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ار سلوك إيجابي تجاه التغيير المطلوب أو الحالات الغامضة</w:t>
            </w:r>
          </w:p>
        </w:tc>
        <w:tc>
          <w:tcPr>
            <w:tcW w:w="3420" w:type="dxa"/>
          </w:tcPr>
          <w:p w:rsidR="00E8696D" w:rsidRDefault="00F276D6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توقّع 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>تكييف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أساليب العمل وفق التغيّر الحاصل في مجال التكنولوجيا وبيئة العمل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>درس المشكلة من عدة زوايا و</w:t>
            </w:r>
            <w:r w:rsidR="00E8696D">
              <w:rPr>
                <w:rFonts w:hint="cs"/>
                <w:sz w:val="28"/>
                <w:szCs w:val="28"/>
                <w:rtl/>
                <w:lang w:bidi="ar-LB"/>
              </w:rPr>
              <w:t>البناء على</w:t>
            </w: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 xml:space="preserve"> المقترحات التي يطرحها الآخرون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6F5AD0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التكيّف مع الأفكار الجديدة المطروحة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P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>فهم احتياجات الإدارة وسياسات</w:t>
            </w:r>
            <w:r w:rsidR="00E8696D">
              <w:rPr>
                <w:rFonts w:hint="cs"/>
                <w:sz w:val="28"/>
                <w:szCs w:val="28"/>
                <w:rtl/>
                <w:lang w:bidi="ar-LB"/>
              </w:rPr>
              <w:t>ها</w:t>
            </w: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 xml:space="preserve"> لتلبيتها وترويج تلك السياسات </w:t>
            </w:r>
          </w:p>
        </w:tc>
        <w:tc>
          <w:tcPr>
            <w:tcW w:w="3330" w:type="dxa"/>
          </w:tcPr>
          <w:p w:rsidR="00F276D6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البحث عن أفضل الممارسات والتجارب داخل وخارج الإدارة </w:t>
            </w:r>
          </w:p>
          <w:p w:rsidR="00EA51E2" w:rsidRDefault="00EA51E2" w:rsidP="006F5AD0">
            <w:pPr>
              <w:pStyle w:val="ListParagraph"/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P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الانفتاح الفكري وتحفيز الآخرين على طرح أفكار جديدة</w:t>
            </w:r>
          </w:p>
        </w:tc>
        <w:tc>
          <w:tcPr>
            <w:tcW w:w="2700" w:type="dxa"/>
          </w:tcPr>
          <w:p w:rsidR="0078160F" w:rsidRDefault="0078160F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المساهمة في وضع السياسات والخطط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مشاركة الأفكار</w:t>
            </w:r>
            <w:r w:rsidR="006F5AD0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مع الآخرين لتكييف الاستراتيجيات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F276D6" w:rsidRPr="006F5AD0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تحفيز الآخرين 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على 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رؤية </w:t>
            </w:r>
            <w:r w:rsidR="0078160F"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ما 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>يصدر</w:t>
            </w:r>
            <w:r w:rsidR="0078160F" w:rsidRPr="006F5AD0">
              <w:rPr>
                <w:rFonts w:hint="cs"/>
                <w:sz w:val="28"/>
                <w:szCs w:val="28"/>
                <w:rtl/>
                <w:lang w:bidi="ar-LB"/>
              </w:rPr>
              <w:t>من نتائج إيجابي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>ة</w:t>
            </w:r>
            <w:r w:rsidR="0078160F"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عن تنفيذ العمل بطرق جديدة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 </w:t>
            </w:r>
          </w:p>
        </w:tc>
        <w:tc>
          <w:tcPr>
            <w:tcW w:w="2700" w:type="dxa"/>
          </w:tcPr>
          <w:p w:rsidR="00F276D6" w:rsidRDefault="0078160F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إظهار السرعة الذهنيّة في التجاوب مع التحديات التي تواجه بيئة العمل الداخلية والخارجية</w:t>
            </w:r>
          </w:p>
          <w:p w:rsidR="006F5AD0" w:rsidRPr="006F5AD0" w:rsidRDefault="006F5AD0" w:rsidP="006F5AD0">
            <w:p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78160F" w:rsidRPr="006F5AD0" w:rsidRDefault="0078160F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إستدراج</w:t>
            </w:r>
            <w:proofErr w:type="spellEnd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الأفكار والبحث عنها والتجاوب مع الأفكار التي يطرحها الموظفون.</w:t>
            </w:r>
          </w:p>
        </w:tc>
      </w:tr>
    </w:tbl>
    <w:p w:rsidR="009A6F4B" w:rsidRDefault="009A6F4B" w:rsidP="00143B57">
      <w:pPr>
        <w:bidi/>
        <w:rPr>
          <w:b/>
          <w:bCs/>
          <w:sz w:val="36"/>
          <w:szCs w:val="36"/>
          <w:u w:val="single"/>
          <w:lang w:bidi="ar-LB"/>
        </w:rPr>
      </w:pPr>
    </w:p>
    <w:p w:rsidR="009A6F4B" w:rsidRDefault="009A6F4B" w:rsidP="009A6F4B">
      <w:pPr>
        <w:bidi/>
        <w:rPr>
          <w:b/>
          <w:bCs/>
          <w:sz w:val="36"/>
          <w:szCs w:val="36"/>
          <w:u w:val="single"/>
          <w:rtl/>
          <w:lang w:bidi="ar-LB"/>
        </w:rPr>
        <w:sectPr w:rsidR="009A6F4B" w:rsidSect="009A6F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43B57" w:rsidRDefault="00140418" w:rsidP="009A6F4B">
      <w:pPr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lastRenderedPageBreak/>
        <w:t>خارطة طريق مُقتَرَحة</w:t>
      </w:r>
      <w:r w:rsidR="0078160F" w:rsidRPr="0078160F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لبناء إطار مرجعيّ للكفاءات</w:t>
      </w:r>
      <w:r w:rsidR="0078160F">
        <w:rPr>
          <w:rFonts w:hint="cs"/>
          <w:sz w:val="36"/>
          <w:szCs w:val="36"/>
          <w:rtl/>
          <w:lang w:bidi="ar-LB"/>
        </w:rPr>
        <w:t>:</w:t>
      </w:r>
    </w:p>
    <w:p w:rsidR="00D553A7" w:rsidRDefault="00D553A7" w:rsidP="00D553A7">
      <w:pPr>
        <w:bidi/>
        <w:rPr>
          <w:sz w:val="36"/>
          <w:szCs w:val="36"/>
          <w:rtl/>
          <w:lang w:bidi="ar-LB"/>
        </w:rPr>
      </w:pPr>
    </w:p>
    <w:p w:rsidR="0078160F" w:rsidRPr="00B1554B" w:rsidRDefault="00182E1A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ت</w:t>
      </w:r>
      <w:r w:rsidR="0078160F" w:rsidRPr="00B1554B">
        <w:rPr>
          <w:rFonts w:asciiTheme="minorBidi" w:hAnsiTheme="minorBidi"/>
          <w:sz w:val="32"/>
          <w:szCs w:val="32"/>
          <w:rtl/>
          <w:lang w:bidi="ar-LB"/>
        </w:rPr>
        <w:t>حديد الإدارات التي ستشترك في القيام بهذه المبادرة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</w:p>
    <w:p w:rsidR="00601F0E" w:rsidRPr="00B1554B" w:rsidRDefault="009B57F1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تحديد المجموعات الوظي</w:t>
      </w:r>
      <w:bookmarkStart w:id="0" w:name="_GoBack"/>
      <w:bookmarkEnd w:id="0"/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فية </w:t>
      </w:r>
      <w:r w:rsidRPr="00B1554B">
        <w:rPr>
          <w:rFonts w:asciiTheme="minorBidi" w:hAnsiTheme="minorBidi"/>
          <w:sz w:val="32"/>
          <w:szCs w:val="32"/>
          <w:lang w:bidi="ar-LB"/>
        </w:rPr>
        <w:t>(Job Families)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التي سيتمّ العمل عليها أولاً كمرحلة اختباريّة</w:t>
      </w:r>
    </w:p>
    <w:p w:rsidR="0078160F" w:rsidRPr="00B1554B" w:rsidRDefault="0078160F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تشكيل فرق عمل من الإدارات (من الأفضل أن يكون الفريق مُنوّعاً من كل إدارة ليعكس مجالات عمل الإدارة)</w:t>
      </w:r>
    </w:p>
    <w:p w:rsidR="0078160F" w:rsidRPr="00B1554B" w:rsidRDefault="0078160F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جمع المعلومات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 xml:space="preserve"> حول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>ال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وظائف من قبل كل فريق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 و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 xml:space="preserve">تحديد 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المهام التي يجب تأديتها واستنتاج الكفاءات المطلوبة 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>(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يمكن الاستناد 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>إلى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 الوصف الوظيفي وبطاقات المهام وخطط العمل والمراسيم التنظيمية وآراء المواطنين المستفيدين من الخدمات وتوقع التغيرات المستقبلية التي ستؤثر على الوظائف).</w:t>
      </w:r>
    </w:p>
    <w:p w:rsidR="00D553A7" w:rsidRDefault="000B540E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 w:hint="cs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إعطاء مجموعة من الكفاءات عنواناً واحداً</w:t>
      </w:r>
      <w:r w:rsidR="004958FD" w:rsidRPr="00B1554B">
        <w:rPr>
          <w:rFonts w:asciiTheme="minorBidi" w:hAnsiTheme="minorBidi"/>
          <w:sz w:val="32"/>
          <w:szCs w:val="32"/>
          <w:rtl/>
          <w:lang w:bidi="ar-LB"/>
        </w:rPr>
        <w:t xml:space="preserve">. </w:t>
      </w:r>
    </w:p>
    <w:p w:rsidR="00182E1A" w:rsidRPr="00B1554B" w:rsidRDefault="00330047" w:rsidP="00BE2CD6">
      <w:pPr>
        <w:bidi/>
        <w:ind w:left="360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D553A7">
        <w:rPr>
          <w:rFonts w:asciiTheme="minorBidi" w:hAnsiTheme="minorBidi"/>
          <w:sz w:val="32"/>
          <w:szCs w:val="32"/>
          <w:rtl/>
          <w:lang w:bidi="ar-LB"/>
        </w:rPr>
        <w:t>مثلا:</w:t>
      </w:r>
      <w:r w:rsidR="00D553A7">
        <w:rPr>
          <w:rFonts w:asciiTheme="minorBidi" w:hAnsiTheme="minorBidi" w:hint="cs"/>
          <w:sz w:val="32"/>
          <w:szCs w:val="32"/>
          <w:rtl/>
          <w:lang w:bidi="ar-LB"/>
        </w:rPr>
        <w:t xml:space="preserve"> </w:t>
      </w:r>
      <w:r w:rsidR="000B540E" w:rsidRPr="00B1554B">
        <w:rPr>
          <w:rFonts w:asciiTheme="minorBidi" w:hAnsiTheme="minorBidi"/>
          <w:sz w:val="32"/>
          <w:szCs w:val="32"/>
          <w:rtl/>
          <w:lang w:bidi="ar-LB"/>
        </w:rPr>
        <w:t>مجموعة الكفاءات المتصلة بالتواصل وبناء العلاقات المهنية</w:t>
      </w:r>
    </w:p>
    <w:p w:rsidR="00182E1A" w:rsidRPr="00B1554B" w:rsidRDefault="000B540E" w:rsidP="00BE2CD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الكفاءة الأولى: </w:t>
      </w:r>
      <w:r w:rsidR="00330047"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التركيز على الجمهور</w:t>
      </w:r>
    </w:p>
    <w:p w:rsidR="00182E1A" w:rsidRPr="00B1554B" w:rsidRDefault="000B540E" w:rsidP="00BE2CD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الكفاءة الثانية: التفاوض</w:t>
      </w:r>
    </w:p>
    <w:p w:rsidR="00182E1A" w:rsidRPr="00B1554B" w:rsidRDefault="000B540E" w:rsidP="00BE2CD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الكفاءة الثالثة: التعامل بدبلوماسيّة</w:t>
      </w:r>
    </w:p>
    <w:p w:rsidR="00330047" w:rsidRPr="00B1554B" w:rsidRDefault="000B540E" w:rsidP="00BE2CD6">
      <w:pPr>
        <w:bidi/>
        <w:ind w:left="360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و</w:t>
      </w:r>
      <w:r w:rsidR="00330047" w:rsidRPr="00B1554B">
        <w:rPr>
          <w:rFonts w:asciiTheme="minorBidi" w:hAnsiTheme="minorBidi"/>
          <w:sz w:val="32"/>
          <w:szCs w:val="32"/>
          <w:rtl/>
          <w:lang w:bidi="ar-LB"/>
        </w:rPr>
        <w:t>يمكن تحديد مستويات لكل كفاءة من الكفاءات المقترحة.</w:t>
      </w:r>
    </w:p>
    <w:p w:rsidR="00330047" w:rsidRPr="00B1554B" w:rsidRDefault="00330047" w:rsidP="00BE2CD6">
      <w:pPr>
        <w:pStyle w:val="ListParagraph"/>
        <w:numPr>
          <w:ilvl w:val="0"/>
          <w:numId w:val="2"/>
        </w:numPr>
        <w:bidi/>
        <w:ind w:left="630"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كتابة الإطار المرجعي.</w:t>
      </w:r>
    </w:p>
    <w:p w:rsidR="00C83AFD" w:rsidRPr="00B1554B" w:rsidRDefault="00330047" w:rsidP="00BE2CD6">
      <w:pPr>
        <w:pStyle w:val="ListParagraph"/>
        <w:numPr>
          <w:ilvl w:val="0"/>
          <w:numId w:val="2"/>
        </w:numPr>
        <w:bidi/>
        <w:ind w:left="630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التدقيق اللغويّ</w:t>
      </w:r>
      <w:r w:rsidR="007355A8" w:rsidRPr="00B1554B">
        <w:rPr>
          <w:rFonts w:asciiTheme="minorBidi" w:hAnsiTheme="minorBidi"/>
          <w:sz w:val="32"/>
          <w:szCs w:val="32"/>
          <w:rtl/>
          <w:lang w:bidi="ar-LB"/>
        </w:rPr>
        <w:t xml:space="preserve"> وتوحيد المُصطَلَحات</w:t>
      </w:r>
      <w:r w:rsidR="00182E1A" w:rsidRPr="00B1554B">
        <w:rPr>
          <w:rFonts w:asciiTheme="minorBidi" w:hAnsiTheme="minorBidi"/>
          <w:sz w:val="32"/>
          <w:szCs w:val="32"/>
          <w:rtl/>
          <w:lang w:bidi="ar-LB"/>
        </w:rPr>
        <w:t>.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ab/>
      </w:r>
    </w:p>
    <w:sectPr w:rsidR="00C83AFD" w:rsidRPr="00B1554B" w:rsidSect="00D553A7">
      <w:pgSz w:w="11907" w:h="16839" w:code="9"/>
      <w:pgMar w:top="108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5E" w:rsidRDefault="00D3175E" w:rsidP="00F7637C">
      <w:pPr>
        <w:spacing w:after="0" w:line="240" w:lineRule="auto"/>
      </w:pPr>
      <w:r>
        <w:separator/>
      </w:r>
    </w:p>
  </w:endnote>
  <w:endnote w:type="continuationSeparator" w:id="0">
    <w:p w:rsidR="00D3175E" w:rsidRDefault="00D3175E" w:rsidP="00F7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2E1A" w:rsidP="001805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CD6">
      <w:rPr>
        <w:noProof/>
      </w:rPr>
      <w:t>3</w:t>
    </w:r>
    <w:r>
      <w:rPr>
        <w:noProof/>
      </w:rPr>
      <w:fldChar w:fldCharType="end"/>
    </w:r>
  </w:p>
  <w:p w:rsidR="001805F9" w:rsidRDefault="0018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5E" w:rsidRDefault="00D3175E" w:rsidP="00F7637C">
      <w:pPr>
        <w:spacing w:after="0" w:line="240" w:lineRule="auto"/>
      </w:pPr>
      <w:r>
        <w:separator/>
      </w:r>
    </w:p>
  </w:footnote>
  <w:footnote w:type="continuationSeparator" w:id="0">
    <w:p w:rsidR="00D3175E" w:rsidRDefault="00D3175E" w:rsidP="00F7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C" w:rsidRDefault="00F7637C" w:rsidP="00F7637C">
    <w:pPr>
      <w:pStyle w:val="Header"/>
      <w:jc w:val="center"/>
      <w:rPr>
        <w:rFonts w:cs="Arial"/>
        <w:rtl/>
      </w:rPr>
    </w:pPr>
  </w:p>
  <w:tbl>
    <w:tblPr>
      <w:tblStyle w:val="TableGrid"/>
      <w:tblW w:w="11072" w:type="dxa"/>
      <w:jc w:val="center"/>
      <w:tblInd w:w="3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8"/>
      <w:gridCol w:w="7708"/>
      <w:gridCol w:w="1596"/>
    </w:tblGrid>
    <w:tr w:rsidR="001805F9" w:rsidRPr="001805F9" w:rsidTr="007A3B09">
      <w:trPr>
        <w:jc w:val="center"/>
      </w:trPr>
      <w:tc>
        <w:tcPr>
          <w:tcW w:w="1768" w:type="dxa"/>
        </w:tcPr>
        <w:p w:rsidR="002F078A" w:rsidRPr="001805F9" w:rsidRDefault="002F078A" w:rsidP="003F68E7">
          <w:pPr>
            <w:pStyle w:val="Header"/>
            <w:jc w:val="center"/>
            <w:rPr>
              <w:rFonts w:cs="Arial"/>
            </w:rPr>
          </w:pPr>
          <w:r w:rsidRPr="001805F9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23D30B33" wp14:editId="72615C2C">
                <wp:extent cx="758846" cy="504825"/>
                <wp:effectExtent l="19050" t="19050" r="22225" b="9525"/>
                <wp:docPr id="1" name="Picture 1" descr="drapeau franç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apeau frança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46" cy="504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8" w:type="dxa"/>
        </w:tcPr>
        <w:p w:rsidR="002F078A" w:rsidRPr="001805F9" w:rsidRDefault="002F078A" w:rsidP="003F68E7">
          <w:pPr>
            <w:pStyle w:val="Header"/>
            <w:jc w:val="center"/>
            <w:rPr>
              <w:rFonts w:cs="Arial"/>
              <w:rtl/>
            </w:rPr>
          </w:pPr>
          <w:r w:rsidRPr="001805F9">
            <w:rPr>
              <w:rFonts w:cs="Arial" w:hint="cs"/>
              <w:rtl/>
            </w:rPr>
            <w:t>مؤتمر "الشراكة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اللبنانية</w:t>
          </w:r>
          <w:r w:rsidRPr="001805F9">
            <w:rPr>
              <w:rFonts w:cs="Arial"/>
              <w:rtl/>
            </w:rPr>
            <w:t xml:space="preserve"> -  </w:t>
          </w:r>
          <w:r w:rsidRPr="001805F9">
            <w:rPr>
              <w:rFonts w:cs="Arial" w:hint="cs"/>
              <w:rtl/>
            </w:rPr>
            <w:t>الفرنسية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لتحديث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القطاع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العام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وإدارة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الموارد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البشرية: الإنجازات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وآفاق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المستقبل"</w:t>
          </w:r>
        </w:p>
        <w:p w:rsidR="00EC6940" w:rsidRDefault="00EC6940" w:rsidP="00EC6940">
          <w:pPr>
            <w:pStyle w:val="Header"/>
            <w:rPr>
              <w:rFonts w:cs="Arial" w:hint="cs"/>
              <w:rtl/>
            </w:rPr>
          </w:pPr>
        </w:p>
        <w:p w:rsidR="002F078A" w:rsidRDefault="00EC6940" w:rsidP="00EC6940">
          <w:pPr>
            <w:pStyle w:val="Header"/>
            <w:jc w:val="center"/>
            <w:rPr>
              <w:rFonts w:cs="Arial" w:hint="cs"/>
              <w:rtl/>
              <w:lang w:bidi="ar-LB"/>
            </w:rPr>
          </w:pPr>
          <w:r w:rsidRPr="001805F9">
            <w:rPr>
              <w:rFonts w:cs="Arial"/>
              <w:rtl/>
            </w:rPr>
            <w:t xml:space="preserve">23 </w:t>
          </w:r>
          <w:r w:rsidRPr="001805F9">
            <w:rPr>
              <w:rFonts w:cs="Arial" w:hint="cs"/>
              <w:rtl/>
            </w:rPr>
            <w:t>آذار</w:t>
          </w:r>
          <w:r w:rsidRPr="001805F9">
            <w:rPr>
              <w:rFonts w:cs="Arial"/>
              <w:rtl/>
            </w:rPr>
            <w:t xml:space="preserve"> 2018</w:t>
          </w:r>
          <w:r>
            <w:rPr>
              <w:rFonts w:cs="Arial" w:hint="cs"/>
              <w:rtl/>
            </w:rPr>
            <w:t>- ا</w:t>
          </w:r>
          <w:r>
            <w:rPr>
              <w:rFonts w:cs="Arial" w:hint="cs"/>
              <w:rtl/>
              <w:lang w:bidi="ar-LB"/>
            </w:rPr>
            <w:t xml:space="preserve">لسراي الحكومي </w:t>
          </w:r>
          <w:r>
            <w:rPr>
              <w:rFonts w:cs="Arial"/>
              <w:rtl/>
              <w:lang w:bidi="ar-LB"/>
            </w:rPr>
            <w:t>–</w:t>
          </w:r>
          <w:r>
            <w:rPr>
              <w:rFonts w:cs="Arial" w:hint="cs"/>
              <w:rtl/>
              <w:lang w:bidi="ar-LB"/>
            </w:rPr>
            <w:t xml:space="preserve"> بيروت، لبنان</w:t>
          </w:r>
        </w:p>
        <w:p w:rsidR="00EC6940" w:rsidRPr="001805F9" w:rsidRDefault="00EC6940" w:rsidP="003F68E7">
          <w:pPr>
            <w:pStyle w:val="Header"/>
            <w:jc w:val="center"/>
          </w:pPr>
        </w:p>
        <w:p w:rsidR="002F078A" w:rsidRPr="001805F9" w:rsidRDefault="002F078A" w:rsidP="003F68E7">
          <w:pPr>
            <w:pStyle w:val="Header"/>
            <w:jc w:val="center"/>
            <w:rPr>
              <w:rFonts w:cs="Arial"/>
            </w:rPr>
          </w:pPr>
        </w:p>
      </w:tc>
      <w:tc>
        <w:tcPr>
          <w:tcW w:w="1596" w:type="dxa"/>
        </w:tcPr>
        <w:p w:rsidR="002F078A" w:rsidRPr="001805F9" w:rsidRDefault="002F078A" w:rsidP="003F68E7">
          <w:pPr>
            <w:pStyle w:val="Header"/>
            <w:jc w:val="center"/>
            <w:rPr>
              <w:rFonts w:cs="Arial"/>
            </w:rPr>
          </w:pPr>
          <w:r w:rsidRPr="001805F9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1C19EA1D" wp14:editId="29372431">
                <wp:extent cx="771166" cy="519557"/>
                <wp:effectExtent l="0" t="0" r="0" b="0"/>
                <wp:docPr id="2" name="Picture 2" descr="drapeau lib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apeau lib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63" cy="51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C" w:rsidRDefault="00F7637C" w:rsidP="00F76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DE"/>
    <w:multiLevelType w:val="hybridMultilevel"/>
    <w:tmpl w:val="3B3CBE56"/>
    <w:lvl w:ilvl="0" w:tplc="FF5889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A2301"/>
    <w:multiLevelType w:val="hybridMultilevel"/>
    <w:tmpl w:val="1B167796"/>
    <w:lvl w:ilvl="0" w:tplc="426221D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AED"/>
    <w:multiLevelType w:val="hybridMultilevel"/>
    <w:tmpl w:val="1F544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303"/>
    <w:multiLevelType w:val="hybridMultilevel"/>
    <w:tmpl w:val="650E4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034FE"/>
    <w:multiLevelType w:val="hybridMultilevel"/>
    <w:tmpl w:val="843C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6BC4"/>
    <w:multiLevelType w:val="hybridMultilevel"/>
    <w:tmpl w:val="15FEF2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3252A"/>
    <w:multiLevelType w:val="hybridMultilevel"/>
    <w:tmpl w:val="E7F2D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8"/>
    <w:rsid w:val="0007350E"/>
    <w:rsid w:val="000B540E"/>
    <w:rsid w:val="00140418"/>
    <w:rsid w:val="00143B57"/>
    <w:rsid w:val="00164554"/>
    <w:rsid w:val="00180067"/>
    <w:rsid w:val="001805F9"/>
    <w:rsid w:val="00182E1A"/>
    <w:rsid w:val="00192669"/>
    <w:rsid w:val="00231B52"/>
    <w:rsid w:val="002A437F"/>
    <w:rsid w:val="002F078A"/>
    <w:rsid w:val="00330047"/>
    <w:rsid w:val="004958FD"/>
    <w:rsid w:val="00601F0E"/>
    <w:rsid w:val="00616D28"/>
    <w:rsid w:val="0061711D"/>
    <w:rsid w:val="006711CD"/>
    <w:rsid w:val="006F5AD0"/>
    <w:rsid w:val="007355A8"/>
    <w:rsid w:val="0078160F"/>
    <w:rsid w:val="007A3B09"/>
    <w:rsid w:val="009957F9"/>
    <w:rsid w:val="009A6F4B"/>
    <w:rsid w:val="009B57F1"/>
    <w:rsid w:val="00B1554B"/>
    <w:rsid w:val="00BE2CD6"/>
    <w:rsid w:val="00BE68A4"/>
    <w:rsid w:val="00C83AFD"/>
    <w:rsid w:val="00D3175E"/>
    <w:rsid w:val="00D553A7"/>
    <w:rsid w:val="00E8696D"/>
    <w:rsid w:val="00EA51E2"/>
    <w:rsid w:val="00EC6940"/>
    <w:rsid w:val="00F276D6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C"/>
  </w:style>
  <w:style w:type="paragraph" w:styleId="Footer">
    <w:name w:val="footer"/>
    <w:basedOn w:val="Normal"/>
    <w:link w:val="Foot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C"/>
  </w:style>
  <w:style w:type="paragraph" w:styleId="BalloonText">
    <w:name w:val="Balloon Text"/>
    <w:basedOn w:val="Normal"/>
    <w:link w:val="BalloonTextChar"/>
    <w:uiPriority w:val="99"/>
    <w:semiHidden/>
    <w:unhideWhenUsed/>
    <w:rsid w:val="00F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C"/>
  </w:style>
  <w:style w:type="paragraph" w:styleId="Footer">
    <w:name w:val="footer"/>
    <w:basedOn w:val="Normal"/>
    <w:link w:val="Foot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C"/>
  </w:style>
  <w:style w:type="paragraph" w:styleId="BalloonText">
    <w:name w:val="Balloon Text"/>
    <w:basedOn w:val="Normal"/>
    <w:link w:val="BalloonTextChar"/>
    <w:uiPriority w:val="99"/>
    <w:semiHidden/>
    <w:unhideWhenUsed/>
    <w:rsid w:val="00F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5D37-B0C3-4565-A910-9FB6AD45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Hankir</dc:creator>
  <cp:lastModifiedBy>rsalamah</cp:lastModifiedBy>
  <cp:revision>8</cp:revision>
  <cp:lastPrinted>2018-03-16T08:23:00Z</cp:lastPrinted>
  <dcterms:created xsi:type="dcterms:W3CDTF">2018-03-15T14:07:00Z</dcterms:created>
  <dcterms:modified xsi:type="dcterms:W3CDTF">2018-03-16T08:25:00Z</dcterms:modified>
</cp:coreProperties>
</file>