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3445F" w14:textId="77777777" w:rsidR="00B572A6" w:rsidRPr="00F951F0" w:rsidRDefault="00280EAC" w:rsidP="00CF7C27">
      <w:pPr>
        <w:jc w:val="both"/>
        <w:rPr>
          <w:rFonts w:eastAsia="PMingLiU" w:cs="Arial"/>
          <w:lang w:val="fr-FR" w:eastAsia="zh-TW" w:bidi="he-IL"/>
        </w:rPr>
      </w:pPr>
      <w:r>
        <w:rPr>
          <w:rFonts w:eastAsia="PMingLiU" w:cs="Arial"/>
          <w:noProof/>
          <w:lang w:val="en-US"/>
        </w:rPr>
        <w:drawing>
          <wp:anchor distT="0" distB="0" distL="114300" distR="114300" simplePos="0" relativeHeight="251636736" behindDoc="0" locked="0" layoutInCell="1" allowOverlap="1" wp14:anchorId="0EDDDA11" wp14:editId="70038521">
            <wp:simplePos x="0" y="0"/>
            <wp:positionH relativeFrom="column">
              <wp:posOffset>-975995</wp:posOffset>
            </wp:positionH>
            <wp:positionV relativeFrom="paragraph">
              <wp:posOffset>-914400</wp:posOffset>
            </wp:positionV>
            <wp:extent cx="8171815" cy="1600200"/>
            <wp:effectExtent l="0" t="0" r="635" b="0"/>
            <wp:wrapNone/>
            <wp:docPr id="262" name="Picture 1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71815" cy="1600200"/>
                    </a:xfrm>
                    <a:prstGeom prst="rect">
                      <a:avLst/>
                    </a:prstGeom>
                    <a:noFill/>
                  </pic:spPr>
                </pic:pic>
              </a:graphicData>
            </a:graphic>
            <wp14:sizeRelH relativeFrom="page">
              <wp14:pctWidth>0</wp14:pctWidth>
            </wp14:sizeRelH>
            <wp14:sizeRelV relativeFrom="page">
              <wp14:pctHeight>0</wp14:pctHeight>
            </wp14:sizeRelV>
          </wp:anchor>
        </w:drawing>
      </w:r>
    </w:p>
    <w:p w14:paraId="16F2E8ED" w14:textId="77777777" w:rsidR="00B572A6" w:rsidRPr="00F951F0" w:rsidRDefault="00B572A6" w:rsidP="00CF7C27">
      <w:pPr>
        <w:jc w:val="both"/>
        <w:rPr>
          <w:rFonts w:eastAsia="PMingLiU" w:cs="Arial"/>
          <w:lang w:val="fr-FR" w:eastAsia="zh-TW" w:bidi="he-IL"/>
        </w:rPr>
      </w:pPr>
    </w:p>
    <w:p w14:paraId="7FDE7BAC" w14:textId="77777777" w:rsidR="00B572A6" w:rsidRPr="00F951F0" w:rsidRDefault="00280EAC" w:rsidP="00CF7C27">
      <w:pPr>
        <w:jc w:val="both"/>
        <w:rPr>
          <w:rFonts w:eastAsia="PMingLiU" w:cs="Arial"/>
          <w:lang w:val="fr-FR" w:eastAsia="zh-TW" w:bidi="he-IL"/>
        </w:rPr>
      </w:pPr>
      <w:r>
        <w:rPr>
          <w:rFonts w:eastAsia="PMingLiU" w:cs="Arial"/>
          <w:noProof/>
          <w:lang w:val="en-US"/>
        </w:rPr>
        <mc:AlternateContent>
          <mc:Choice Requires="wps">
            <w:drawing>
              <wp:anchor distT="0" distB="0" distL="114300" distR="114300" simplePos="0" relativeHeight="251638784" behindDoc="0" locked="0" layoutInCell="1" allowOverlap="1" wp14:anchorId="521743B7" wp14:editId="618D9FB7">
                <wp:simplePos x="0" y="0"/>
                <wp:positionH relativeFrom="column">
                  <wp:posOffset>375920</wp:posOffset>
                </wp:positionH>
                <wp:positionV relativeFrom="paragraph">
                  <wp:posOffset>37465</wp:posOffset>
                </wp:positionV>
                <wp:extent cx="5686425" cy="1141095"/>
                <wp:effectExtent l="4445" t="0" r="0" b="2540"/>
                <wp:wrapSquare wrapText="bothSides"/>
                <wp:docPr id="26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14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931D5" w14:textId="77777777" w:rsidR="00334776" w:rsidRPr="00C43A69" w:rsidRDefault="00334776" w:rsidP="00B572A6">
                            <w:pPr>
                              <w:pStyle w:val="CoverTitle"/>
                              <w:spacing w:before="120" w:after="120" w:line="276" w:lineRule="auto"/>
                              <w:ind w:right="368"/>
                              <w:jc w:val="center"/>
                              <w:rPr>
                                <w:sz w:val="40"/>
                                <w:szCs w:val="40"/>
                                <w:lang w:val="en-US"/>
                              </w:rPr>
                            </w:pPr>
                            <w:r w:rsidRPr="00C43A69">
                              <w:rPr>
                                <w:rFonts w:ascii="Arial" w:hAnsi="Arial" w:cs="Arial"/>
                                <w:bCs/>
                                <w:color w:val="auto"/>
                                <w:sz w:val="40"/>
                                <w:szCs w:val="40"/>
                                <w:lang w:val="en-US"/>
                              </w:rPr>
                              <w:t>Strengthening Human Resources Management Capacities in the Lebanese Public Sector (</w:t>
                            </w:r>
                            <w:r w:rsidRPr="00C43A69">
                              <w:rPr>
                                <w:rFonts w:ascii="Arial" w:hAnsi="Arial"/>
                                <w:bCs/>
                                <w:color w:val="auto"/>
                                <w:sz w:val="40"/>
                                <w:szCs w:val="40"/>
                                <w:lang w:val="en-US"/>
                              </w:rPr>
                              <w:t>ENPI/2013/327-618)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29.6pt;margin-top:2.95pt;width:447.75pt;height:89.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" filled="f" stroked="f">
                <v:textbox>
                  <w:txbxContent>
                    <w:p w14:paraId="096931D5" w14:textId="77777777" w:rsidR="00334776" w:rsidRPr="00C43A69" w:rsidRDefault="00334776" w:rsidP="00B572A6">
                      <w:pPr>
                        <w:pStyle w:val="CoverTitle"/>
                        <w:spacing w:before="120" w:after="120" w:line="276" w:lineRule="auto"/>
                        <w:ind w:right="368"/>
                        <w:jc w:val="center"/>
                        <w:rPr>
                          <w:sz w:val="40"/>
                          <w:szCs w:val="40"/>
                          <w:lang w:val="en-US"/>
                        </w:rPr>
                      </w:pPr>
                      <w:r w:rsidRPr="00C43A69">
                        <w:rPr>
                          <w:rFonts w:ascii="Arial" w:hAnsi="Arial" w:cs="Arial"/>
                          <w:bCs/>
                          <w:color w:val="auto"/>
                          <w:sz w:val="40"/>
                          <w:szCs w:val="40"/>
                          <w:lang w:val="en-US"/>
                        </w:rPr>
                        <w:t>Strengthening Human Resources Management Capacities in the Lebanese Public Sector (</w:t>
                      </w:r>
                      <w:r w:rsidRPr="00C43A69">
                        <w:rPr>
                          <w:rFonts w:ascii="Arial" w:hAnsi="Arial"/>
                          <w:bCs/>
                          <w:color w:val="auto"/>
                          <w:sz w:val="40"/>
                          <w:szCs w:val="40"/>
                          <w:lang w:val="en-US"/>
                        </w:rPr>
                        <w:t>ENPI/2013/327-618)</w:t>
                      </w:r>
                    </w:p>
                  </w:txbxContent>
                </v:textbox>
                <w10:wrap type="square"/>
              </v:shape>
            </w:pict>
          </mc:Fallback>
        </mc:AlternateContent>
      </w:r>
      <w:r>
        <w:rPr>
          <w:rFonts w:eastAsia="PMingLiU" w:cs="Arial"/>
          <w:noProof/>
          <w:lang w:val="en-US"/>
        </w:rPr>
        <mc:AlternateContent>
          <mc:Choice Requires="wps">
            <w:drawing>
              <wp:anchor distT="0" distB="0" distL="114300" distR="114300" simplePos="0" relativeHeight="251637760" behindDoc="0" locked="0" layoutInCell="1" allowOverlap="1" wp14:anchorId="11352053" wp14:editId="3E25D8C2">
                <wp:simplePos x="0" y="0"/>
                <wp:positionH relativeFrom="column">
                  <wp:posOffset>-975995</wp:posOffset>
                </wp:positionH>
                <wp:positionV relativeFrom="paragraph">
                  <wp:posOffset>37465</wp:posOffset>
                </wp:positionV>
                <wp:extent cx="9144000" cy="1183005"/>
                <wp:effectExtent l="0" t="0" r="4445" b="0"/>
                <wp:wrapNone/>
                <wp:docPr id="26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118300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E113C" w14:textId="77777777" w:rsidR="00334776" w:rsidRPr="00BA342D" w:rsidRDefault="00334776" w:rsidP="00687F41">
                            <w:pPr>
                              <w:rPr>
                                <w:lang w:val="en-US"/>
                              </w:rPr>
                            </w:pPr>
                            <w:r>
                              <w:t xml:space="preserve">                          </w:t>
                            </w:r>
                            <w:r w:rsidRPr="00DD335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n-US" w:eastAsia="el-G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left:0;text-align:left;margin-left:-76.85pt;margin-top:2.95pt;width:10in;height:93.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" fillcolor="#fc0" stroked="f">
                <v:textbox>
                  <w:txbxContent>
                    <w:p w14:paraId="344E113C" w14:textId="77777777" w:rsidR="00334776" w:rsidRPr="00BA342D" w:rsidRDefault="00334776" w:rsidP="00687F41">
                      <w:pPr>
                        <w:rPr>
                          <w:lang w:val="en-US"/>
                        </w:rPr>
                      </w:pPr>
                      <w:r>
                        <w:t xml:space="preserve">                          </w:t>
                      </w:r>
                      <w:r w:rsidRPr="00DD335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lang w:val="en-US" w:eastAsia="el-GR"/>
                        </w:rPr>
                        <w:t xml:space="preserve">   </w:t>
                      </w:r>
                    </w:p>
                  </w:txbxContent>
                </v:textbox>
              </v:rect>
            </w:pict>
          </mc:Fallback>
        </mc:AlternateContent>
      </w:r>
    </w:p>
    <w:p w14:paraId="153B82CD" w14:textId="77777777" w:rsidR="00B572A6" w:rsidRPr="00F951F0" w:rsidRDefault="00B572A6" w:rsidP="00CF7C27">
      <w:pPr>
        <w:jc w:val="both"/>
        <w:rPr>
          <w:rFonts w:eastAsia="PMingLiU" w:cs="Arial"/>
          <w:lang w:val="fr-FR" w:eastAsia="zh-TW" w:bidi="he-IL"/>
        </w:rPr>
      </w:pPr>
    </w:p>
    <w:p w14:paraId="2715BC21" w14:textId="77777777" w:rsidR="00B572A6" w:rsidRPr="00F951F0" w:rsidRDefault="00280EAC" w:rsidP="00942CF0">
      <w:pPr>
        <w:ind w:left="0"/>
        <w:jc w:val="both"/>
        <w:rPr>
          <w:rFonts w:eastAsia="PMingLiU" w:cs="Arial"/>
          <w:lang w:eastAsia="it-IT" w:bidi="he-IL"/>
        </w:rPr>
      </w:pPr>
      <w:r>
        <w:rPr>
          <w:rFonts w:eastAsia="PMingLiU" w:cs="Arial"/>
          <w:noProof/>
          <w:lang w:val="en-US"/>
        </w:rPr>
        <mc:AlternateContent>
          <mc:Choice Requires="wps">
            <w:drawing>
              <wp:anchor distT="0" distB="0" distL="114300" distR="114300" simplePos="0" relativeHeight="251655168" behindDoc="1" locked="0" layoutInCell="1" allowOverlap="1" wp14:anchorId="4CF964B1" wp14:editId="1698A874">
                <wp:simplePos x="0" y="0"/>
                <wp:positionH relativeFrom="column">
                  <wp:posOffset>-1318895</wp:posOffset>
                </wp:positionH>
                <wp:positionV relativeFrom="paragraph">
                  <wp:posOffset>412750</wp:posOffset>
                </wp:positionV>
                <wp:extent cx="13294995" cy="9256395"/>
                <wp:effectExtent l="0" t="3175" r="0" b="0"/>
                <wp:wrapNone/>
                <wp:docPr id="25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4995" cy="92563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A49051" id="Rectangle 20" o:spid="_x0000_s1026" style="position:absolute;margin-left:-103.85pt;margin-top:32.5pt;width:1046.85pt;height:72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" fillcolor="navy" stroked="f"/>
            </w:pict>
          </mc:Fallback>
        </mc:AlternateContent>
      </w:r>
    </w:p>
    <w:p w14:paraId="07DF06AC" w14:textId="77777777" w:rsidR="00B572A6" w:rsidRPr="00F951F0" w:rsidRDefault="00B572A6" w:rsidP="00CF7C27">
      <w:pPr>
        <w:jc w:val="both"/>
        <w:rPr>
          <w:rFonts w:eastAsia="PMingLiU" w:cs="Arial"/>
          <w:lang w:eastAsia="it-IT" w:bidi="he-IL"/>
        </w:rPr>
      </w:pPr>
    </w:p>
    <w:p w14:paraId="120FAF4E" w14:textId="77777777" w:rsidR="00B572A6" w:rsidRPr="00F951F0" w:rsidRDefault="00B572A6" w:rsidP="00CF7C27">
      <w:pPr>
        <w:jc w:val="both"/>
        <w:rPr>
          <w:rFonts w:cs="Arial"/>
          <w:lang w:eastAsia="en-GB"/>
        </w:rPr>
      </w:pPr>
      <w:bookmarkStart w:id="0" w:name="_Toc263366450"/>
      <w:bookmarkStart w:id="1" w:name="_Toc263369316"/>
      <w:bookmarkStart w:id="2" w:name="_Toc278870064"/>
      <w:bookmarkStart w:id="3" w:name="_Toc278870397"/>
    </w:p>
    <w:bookmarkEnd w:id="0"/>
    <w:bookmarkEnd w:id="1"/>
    <w:bookmarkEnd w:id="2"/>
    <w:bookmarkEnd w:id="3"/>
    <w:p w14:paraId="7EC50D5D" w14:textId="77777777" w:rsidR="00492DBB" w:rsidRDefault="00492DBB" w:rsidP="00184AC7">
      <w:pPr>
        <w:tabs>
          <w:tab w:val="left" w:pos="1977"/>
        </w:tabs>
        <w:spacing w:line="276" w:lineRule="auto"/>
        <w:ind w:left="0"/>
        <w:jc w:val="center"/>
        <w:rPr>
          <w:rFonts w:eastAsia="PMingLiU" w:cs="Arial"/>
          <w:b/>
          <w:bCs/>
          <w:color w:val="FFFFFF"/>
          <w:sz w:val="40"/>
          <w:szCs w:val="40"/>
          <w:lang w:val="en-US" w:eastAsia="zh-TW" w:bidi="he-IL"/>
        </w:rPr>
      </w:pPr>
    </w:p>
    <w:p w14:paraId="689E944E" w14:textId="6C2B970F" w:rsidR="00184AC7" w:rsidRDefault="00B572A6" w:rsidP="00184AC7">
      <w:pPr>
        <w:tabs>
          <w:tab w:val="left" w:pos="1977"/>
        </w:tabs>
        <w:spacing w:line="276" w:lineRule="auto"/>
        <w:ind w:left="0"/>
        <w:jc w:val="center"/>
        <w:rPr>
          <w:rFonts w:eastAsia="PMingLiU" w:cs="Arial"/>
          <w:b/>
          <w:bCs/>
          <w:color w:val="FFFFFF"/>
          <w:sz w:val="40"/>
          <w:szCs w:val="40"/>
          <w:lang w:val="en-US" w:eastAsia="zh-TW" w:bidi="he-IL"/>
        </w:rPr>
      </w:pPr>
      <w:r w:rsidRPr="00F951F0">
        <w:rPr>
          <w:rFonts w:eastAsia="PMingLiU" w:cs="Arial"/>
          <w:b/>
          <w:bCs/>
          <w:color w:val="FFFFFF"/>
          <w:sz w:val="40"/>
          <w:szCs w:val="40"/>
          <w:lang w:val="en-US" w:eastAsia="zh-TW" w:bidi="he-IL"/>
        </w:rPr>
        <w:t xml:space="preserve">Deliverable </w:t>
      </w:r>
      <w:r w:rsidR="00851A13" w:rsidRPr="00F951F0">
        <w:rPr>
          <w:rFonts w:eastAsia="PMingLiU" w:cs="Arial"/>
          <w:b/>
          <w:bCs/>
          <w:color w:val="FFFFFF"/>
          <w:sz w:val="40"/>
          <w:szCs w:val="40"/>
          <w:lang w:val="en-US" w:eastAsia="zh-TW" w:bidi="he-IL"/>
        </w:rPr>
        <w:t>2</w:t>
      </w:r>
      <w:r w:rsidRPr="00F951F0">
        <w:rPr>
          <w:rFonts w:eastAsia="PMingLiU" w:cs="Arial"/>
          <w:b/>
          <w:bCs/>
          <w:color w:val="FFFFFF"/>
          <w:sz w:val="40"/>
          <w:szCs w:val="40"/>
          <w:lang w:val="en-US" w:eastAsia="zh-TW" w:bidi="he-IL"/>
        </w:rPr>
        <w:t>.</w:t>
      </w:r>
      <w:r w:rsidR="000B386A">
        <w:rPr>
          <w:rFonts w:eastAsia="PMingLiU" w:cs="Arial"/>
          <w:b/>
          <w:bCs/>
          <w:color w:val="FFFFFF"/>
          <w:sz w:val="40"/>
          <w:szCs w:val="40"/>
          <w:lang w:val="en-US" w:eastAsia="zh-TW" w:bidi="he-IL"/>
        </w:rPr>
        <w:t>7</w:t>
      </w:r>
      <w:r w:rsidRPr="00F951F0">
        <w:rPr>
          <w:rFonts w:eastAsia="PMingLiU" w:cs="Arial"/>
          <w:b/>
          <w:bCs/>
          <w:color w:val="FFFFFF"/>
          <w:sz w:val="40"/>
          <w:szCs w:val="40"/>
          <w:lang w:val="en-US" w:eastAsia="zh-TW" w:bidi="he-IL"/>
        </w:rPr>
        <w:t>:</w:t>
      </w:r>
      <w:r w:rsidR="00184AC7">
        <w:rPr>
          <w:rFonts w:eastAsia="PMingLiU" w:cs="Arial"/>
          <w:b/>
          <w:bCs/>
          <w:color w:val="FFFFFF"/>
          <w:sz w:val="40"/>
          <w:szCs w:val="40"/>
          <w:lang w:val="en-US" w:eastAsia="zh-TW" w:bidi="he-IL"/>
        </w:rPr>
        <w:t xml:space="preserve"> </w:t>
      </w:r>
    </w:p>
    <w:p w14:paraId="630F9F4D" w14:textId="77777777" w:rsidR="000B386A" w:rsidRDefault="000B386A" w:rsidP="000B386A">
      <w:pPr>
        <w:tabs>
          <w:tab w:val="left" w:pos="1977"/>
        </w:tabs>
        <w:spacing w:line="276" w:lineRule="auto"/>
        <w:ind w:left="0"/>
        <w:jc w:val="center"/>
        <w:rPr>
          <w:rFonts w:eastAsia="PMingLiU" w:cs="Arial"/>
          <w:b/>
          <w:bCs/>
          <w:color w:val="FFFFFF"/>
          <w:sz w:val="40"/>
          <w:szCs w:val="40"/>
          <w:lang w:val="en-US" w:eastAsia="zh-TW" w:bidi="he-IL"/>
        </w:rPr>
      </w:pPr>
      <w:r>
        <w:rPr>
          <w:rFonts w:eastAsia="PMingLiU" w:cs="Arial"/>
          <w:b/>
          <w:bCs/>
          <w:color w:val="FFFFFF"/>
          <w:sz w:val="40"/>
          <w:szCs w:val="40"/>
          <w:lang w:val="en-US" w:eastAsia="zh-TW" w:bidi="he-IL"/>
        </w:rPr>
        <w:t xml:space="preserve">Advancement and Promotion </w:t>
      </w:r>
    </w:p>
    <w:p w14:paraId="3F05BA91" w14:textId="695F399E" w:rsidR="00B572A6" w:rsidRDefault="00010070" w:rsidP="000B386A">
      <w:pPr>
        <w:tabs>
          <w:tab w:val="left" w:pos="1977"/>
        </w:tabs>
        <w:spacing w:line="276" w:lineRule="auto"/>
        <w:ind w:left="0"/>
        <w:jc w:val="center"/>
        <w:rPr>
          <w:rFonts w:eastAsia="PMingLiU" w:cs="Arial"/>
          <w:b/>
          <w:bCs/>
          <w:color w:val="FFFFFF"/>
          <w:sz w:val="40"/>
          <w:szCs w:val="40"/>
          <w:lang w:val="en-US" w:eastAsia="zh-TW" w:bidi="he-IL"/>
        </w:rPr>
      </w:pPr>
      <w:r>
        <w:rPr>
          <w:rFonts w:eastAsia="PMingLiU" w:cs="Arial"/>
          <w:b/>
          <w:bCs/>
          <w:color w:val="FFFFFF"/>
          <w:sz w:val="40"/>
          <w:szCs w:val="40"/>
          <w:lang w:val="en-US" w:eastAsia="zh-TW" w:bidi="he-IL"/>
        </w:rPr>
        <w:t>Procedure Manual</w:t>
      </w:r>
      <w:r w:rsidR="00184AC7">
        <w:rPr>
          <w:rFonts w:eastAsia="PMingLiU" w:cs="Arial"/>
          <w:b/>
          <w:bCs/>
          <w:color w:val="FFFFFF"/>
          <w:sz w:val="40"/>
          <w:szCs w:val="40"/>
          <w:lang w:val="en-US" w:eastAsia="zh-TW" w:bidi="he-IL"/>
        </w:rPr>
        <w:t xml:space="preserve"> </w:t>
      </w:r>
    </w:p>
    <w:p w14:paraId="59D32278" w14:textId="77777777" w:rsidR="00184AC7" w:rsidRPr="00F951F0" w:rsidRDefault="00184AC7" w:rsidP="00D47439">
      <w:pPr>
        <w:tabs>
          <w:tab w:val="left" w:pos="1977"/>
        </w:tabs>
        <w:spacing w:line="276" w:lineRule="auto"/>
        <w:ind w:left="0"/>
        <w:jc w:val="center"/>
        <w:rPr>
          <w:rFonts w:eastAsia="PMingLiU" w:cs="Arial"/>
          <w:b/>
          <w:bCs/>
          <w:color w:val="FFFFFF"/>
          <w:sz w:val="40"/>
          <w:szCs w:val="40"/>
          <w:lang w:val="en-US" w:eastAsia="zh-TW" w:bidi="he-IL"/>
        </w:rPr>
      </w:pPr>
    </w:p>
    <w:p w14:paraId="13DE2E9D" w14:textId="789A1CF4" w:rsidR="0089727A" w:rsidRPr="00F951F0" w:rsidRDefault="000B386A" w:rsidP="000B386A">
      <w:pPr>
        <w:tabs>
          <w:tab w:val="left" w:pos="1977"/>
        </w:tabs>
        <w:spacing w:line="276" w:lineRule="auto"/>
        <w:ind w:left="0"/>
        <w:jc w:val="center"/>
        <w:rPr>
          <w:rFonts w:eastAsia="PMingLiU" w:cs="Arial"/>
          <w:b/>
          <w:bCs/>
          <w:color w:val="FFFFFF"/>
          <w:sz w:val="40"/>
          <w:szCs w:val="40"/>
          <w:lang w:val="en-US" w:eastAsia="zh-TW" w:bidi="he-IL"/>
        </w:rPr>
      </w:pPr>
      <w:r>
        <w:rPr>
          <w:rFonts w:eastAsia="PMingLiU" w:cs="Arial"/>
          <w:b/>
          <w:bCs/>
          <w:color w:val="FFFFFF"/>
          <w:sz w:val="40"/>
          <w:szCs w:val="40"/>
          <w:lang w:val="en-US" w:eastAsia="zh-TW" w:bidi="he-IL"/>
        </w:rPr>
        <w:t>October</w:t>
      </w:r>
      <w:r w:rsidR="00B572A6" w:rsidRPr="00F951F0">
        <w:rPr>
          <w:rFonts w:eastAsia="PMingLiU" w:cs="Arial"/>
          <w:b/>
          <w:bCs/>
          <w:color w:val="FFFFFF"/>
          <w:sz w:val="40"/>
          <w:szCs w:val="40"/>
          <w:lang w:val="en-US" w:eastAsia="zh-TW" w:bidi="he-IL"/>
        </w:rPr>
        <w:t xml:space="preserve"> 201</w:t>
      </w:r>
      <w:r w:rsidR="00851A13" w:rsidRPr="00F951F0">
        <w:rPr>
          <w:rFonts w:eastAsia="PMingLiU" w:cs="Arial"/>
          <w:b/>
          <w:bCs/>
          <w:color w:val="FFFFFF"/>
          <w:sz w:val="40"/>
          <w:szCs w:val="40"/>
          <w:lang w:val="en-US" w:eastAsia="zh-TW" w:bidi="he-IL"/>
        </w:rPr>
        <w:t>5</w:t>
      </w:r>
    </w:p>
    <w:p w14:paraId="4DAEE86B" w14:textId="77777777" w:rsidR="0089727A" w:rsidRPr="00F951F0" w:rsidRDefault="0089727A" w:rsidP="00CF7C27">
      <w:pPr>
        <w:tabs>
          <w:tab w:val="left" w:pos="1977"/>
        </w:tabs>
        <w:spacing w:line="276" w:lineRule="auto"/>
        <w:ind w:left="0"/>
        <w:jc w:val="both"/>
        <w:rPr>
          <w:rFonts w:eastAsia="PMingLiU" w:cs="Arial"/>
          <w:b/>
          <w:bCs/>
          <w:color w:val="FFFFFF"/>
          <w:sz w:val="40"/>
          <w:szCs w:val="40"/>
          <w:lang w:val="en-US" w:eastAsia="zh-TW" w:bidi="he-IL"/>
        </w:rPr>
      </w:pPr>
    </w:p>
    <w:p w14:paraId="4A17313B" w14:textId="77777777" w:rsidR="0089727A" w:rsidRPr="00F951F0" w:rsidRDefault="0089727A" w:rsidP="00CF7C27">
      <w:pPr>
        <w:tabs>
          <w:tab w:val="left" w:pos="1977"/>
        </w:tabs>
        <w:spacing w:line="276" w:lineRule="auto"/>
        <w:ind w:left="0"/>
        <w:jc w:val="both"/>
        <w:rPr>
          <w:rFonts w:eastAsia="PMingLiU" w:cs="Arial"/>
          <w:b/>
          <w:bCs/>
          <w:color w:val="FFFFFF"/>
          <w:sz w:val="40"/>
          <w:szCs w:val="40"/>
          <w:lang w:val="en-US" w:eastAsia="zh-TW" w:bidi="he-IL"/>
        </w:rPr>
      </w:pPr>
    </w:p>
    <w:p w14:paraId="76C86E89" w14:textId="77777777" w:rsidR="0089727A" w:rsidRPr="00F951F0" w:rsidRDefault="0089727A" w:rsidP="00CF7C27">
      <w:pPr>
        <w:tabs>
          <w:tab w:val="left" w:pos="1977"/>
        </w:tabs>
        <w:spacing w:line="276" w:lineRule="auto"/>
        <w:ind w:left="0"/>
        <w:jc w:val="both"/>
        <w:rPr>
          <w:rFonts w:eastAsia="PMingLiU" w:cs="Arial"/>
          <w:b/>
          <w:bCs/>
          <w:color w:val="FFFFFF"/>
          <w:sz w:val="40"/>
          <w:szCs w:val="40"/>
          <w:lang w:val="en-US" w:eastAsia="zh-TW" w:bidi="he-IL"/>
        </w:rPr>
      </w:pPr>
    </w:p>
    <w:p w14:paraId="02457044" w14:textId="77777777" w:rsidR="00B572A6" w:rsidRPr="00F951F0" w:rsidRDefault="00B572A6" w:rsidP="00CF7C27">
      <w:pPr>
        <w:tabs>
          <w:tab w:val="left" w:pos="1977"/>
        </w:tabs>
        <w:spacing w:line="276" w:lineRule="auto"/>
        <w:ind w:left="0"/>
        <w:jc w:val="both"/>
        <w:rPr>
          <w:rFonts w:eastAsia="PMingLiU" w:cs="Arial"/>
          <w:b/>
          <w:bCs/>
          <w:color w:val="FFFFFF"/>
          <w:sz w:val="40"/>
          <w:szCs w:val="40"/>
          <w:lang w:val="en-US" w:eastAsia="zh-TW" w:bidi="he-IL"/>
        </w:rPr>
      </w:pPr>
    </w:p>
    <w:p w14:paraId="3CF082CC" w14:textId="77777777" w:rsidR="00B572A6" w:rsidRPr="00F951F0" w:rsidRDefault="00B572A6" w:rsidP="00CF7C27">
      <w:pPr>
        <w:jc w:val="both"/>
        <w:rPr>
          <w:rFonts w:eastAsia="PMingLiU" w:cs="Arial"/>
          <w:lang w:eastAsia="zh-TW" w:bidi="he-IL"/>
        </w:rPr>
      </w:pPr>
    </w:p>
    <w:p w14:paraId="71D69863" w14:textId="77777777" w:rsidR="00B572A6" w:rsidRPr="00F951F0" w:rsidRDefault="00B572A6" w:rsidP="00492DBB">
      <w:pPr>
        <w:ind w:left="0"/>
        <w:jc w:val="both"/>
        <w:rPr>
          <w:rFonts w:eastAsia="PMingLiU" w:cs="Arial"/>
          <w:lang w:eastAsia="zh-TW" w:bidi="he-IL"/>
        </w:rPr>
      </w:pPr>
    </w:p>
    <w:tbl>
      <w:tblPr>
        <w:tblW w:w="8789" w:type="dxa"/>
        <w:tblInd w:w="250" w:type="dxa"/>
        <w:tblLook w:val="0000" w:firstRow="0" w:lastRow="0" w:firstColumn="0" w:lastColumn="0" w:noHBand="0" w:noVBand="0"/>
      </w:tblPr>
      <w:tblGrid>
        <w:gridCol w:w="4253"/>
        <w:gridCol w:w="4536"/>
      </w:tblGrid>
      <w:tr w:rsidR="00B572A6" w:rsidRPr="00F951F0" w14:paraId="3202778C" w14:textId="77777777" w:rsidTr="00672A57">
        <w:trPr>
          <w:trHeight w:val="1186"/>
        </w:trPr>
        <w:tc>
          <w:tcPr>
            <w:tcW w:w="4253" w:type="dxa"/>
          </w:tcPr>
          <w:p w14:paraId="50A0FB5C" w14:textId="35D37A74" w:rsidR="00B572A6" w:rsidRPr="00F951F0" w:rsidRDefault="00B572A6" w:rsidP="00CF7C27">
            <w:pPr>
              <w:ind w:left="0"/>
              <w:jc w:val="both"/>
              <w:rPr>
                <w:rFonts w:eastAsia="PMingLiU" w:cs="Arial"/>
                <w:lang w:eastAsia="zh-TW" w:bidi="he-IL"/>
              </w:rPr>
            </w:pPr>
          </w:p>
          <w:p w14:paraId="4AD7D9C1" w14:textId="77777777" w:rsidR="00B572A6" w:rsidRPr="00F951F0" w:rsidRDefault="00B572A6" w:rsidP="00CF7C27">
            <w:pPr>
              <w:autoSpaceDE w:val="0"/>
              <w:autoSpaceDN w:val="0"/>
              <w:adjustRightInd w:val="0"/>
              <w:spacing w:before="0" w:after="200" w:line="276" w:lineRule="auto"/>
              <w:ind w:left="0"/>
              <w:jc w:val="both"/>
              <w:rPr>
                <w:rFonts w:eastAsia="PMingLiU" w:cs="Arial"/>
                <w:lang w:eastAsia="zh-TW" w:bidi="he-IL"/>
              </w:rPr>
            </w:pPr>
          </w:p>
        </w:tc>
        <w:tc>
          <w:tcPr>
            <w:tcW w:w="4536" w:type="dxa"/>
          </w:tcPr>
          <w:p w14:paraId="55C99914" w14:textId="277D838C" w:rsidR="00672A57" w:rsidRPr="00F951F0" w:rsidRDefault="00672A57" w:rsidP="00CF7C27">
            <w:pPr>
              <w:ind w:left="0"/>
              <w:jc w:val="both"/>
              <w:rPr>
                <w:rFonts w:eastAsia="PMingLiU" w:cs="Arial"/>
                <w:noProof/>
                <w:lang w:eastAsia="el-GR"/>
              </w:rPr>
            </w:pPr>
          </w:p>
        </w:tc>
      </w:tr>
      <w:tr w:rsidR="00147FD8" w:rsidRPr="00F951F0" w14:paraId="4626A636" w14:textId="77777777" w:rsidTr="00672A57">
        <w:trPr>
          <w:trHeight w:val="913"/>
        </w:trPr>
        <w:tc>
          <w:tcPr>
            <w:tcW w:w="4253" w:type="dxa"/>
          </w:tcPr>
          <w:p w14:paraId="58D40D4C" w14:textId="6B8B677E" w:rsidR="00147FD8" w:rsidRPr="00F951F0" w:rsidRDefault="00147FD8" w:rsidP="00CF7C27">
            <w:pPr>
              <w:autoSpaceDE w:val="0"/>
              <w:autoSpaceDN w:val="0"/>
              <w:adjustRightInd w:val="0"/>
              <w:spacing w:line="360" w:lineRule="auto"/>
              <w:ind w:left="0"/>
              <w:jc w:val="both"/>
              <w:rPr>
                <w:rFonts w:eastAsia="PMingLiU" w:cs="Arial"/>
                <w:b/>
                <w:bCs/>
                <w:color w:val="FFFFFF"/>
                <w:lang w:eastAsia="zh-TW" w:bidi="he-IL"/>
              </w:rPr>
            </w:pPr>
          </w:p>
        </w:tc>
        <w:tc>
          <w:tcPr>
            <w:tcW w:w="4536" w:type="dxa"/>
          </w:tcPr>
          <w:p w14:paraId="0AA7103D" w14:textId="2FA3854B" w:rsidR="00147FD8" w:rsidRPr="00F951F0" w:rsidRDefault="00147FD8" w:rsidP="00CF7C27">
            <w:pPr>
              <w:autoSpaceDE w:val="0"/>
              <w:autoSpaceDN w:val="0"/>
              <w:adjustRightInd w:val="0"/>
              <w:spacing w:line="360" w:lineRule="auto"/>
              <w:ind w:left="0"/>
              <w:jc w:val="both"/>
              <w:rPr>
                <w:rFonts w:eastAsia="PMingLiU" w:cs="Arial"/>
                <w:noProof/>
                <w:color w:val="FFFFFF"/>
                <w:lang w:eastAsia="el-GR"/>
              </w:rPr>
            </w:pPr>
          </w:p>
        </w:tc>
      </w:tr>
    </w:tbl>
    <w:p w14:paraId="53C34C58" w14:textId="77777777" w:rsidR="003A4FF4" w:rsidRPr="00F951F0" w:rsidRDefault="003A4FF4" w:rsidP="00CF7C27">
      <w:pPr>
        <w:ind w:left="708"/>
        <w:jc w:val="both"/>
        <w:rPr>
          <w:rFonts w:cs="Arial"/>
        </w:rPr>
      </w:pPr>
    </w:p>
    <w:p w14:paraId="0654A6EF" w14:textId="77777777" w:rsidR="003A4FF4" w:rsidRPr="00F951F0" w:rsidRDefault="003A4FF4" w:rsidP="00CF7C27">
      <w:pPr>
        <w:ind w:left="708"/>
        <w:jc w:val="both"/>
        <w:rPr>
          <w:rFonts w:cs="Arial"/>
        </w:rPr>
      </w:pPr>
    </w:p>
    <w:p w14:paraId="7894E5EE" w14:textId="77777777" w:rsidR="003A4FF4" w:rsidRPr="00F951F0" w:rsidRDefault="003A4FF4" w:rsidP="00CF7C27">
      <w:pPr>
        <w:ind w:left="708"/>
        <w:jc w:val="both"/>
        <w:rPr>
          <w:rFonts w:cs="Arial"/>
        </w:rPr>
      </w:pPr>
    </w:p>
    <w:p w14:paraId="0345C3C4" w14:textId="77777777" w:rsidR="003A4FF4" w:rsidRPr="00F951F0" w:rsidRDefault="003A4FF4" w:rsidP="00CF7C27">
      <w:pPr>
        <w:ind w:left="708"/>
        <w:jc w:val="both"/>
        <w:rPr>
          <w:rFonts w:cs="Arial"/>
        </w:rPr>
      </w:pPr>
    </w:p>
    <w:p w14:paraId="2673E3B0" w14:textId="77777777" w:rsidR="003A4FF4" w:rsidRPr="00F951F0" w:rsidRDefault="003A4FF4" w:rsidP="00CF7C27">
      <w:pPr>
        <w:ind w:left="708"/>
        <w:jc w:val="both"/>
        <w:rPr>
          <w:rFonts w:cs="Arial"/>
        </w:rPr>
      </w:pPr>
    </w:p>
    <w:p w14:paraId="46F2943B" w14:textId="77777777" w:rsidR="002C65D9" w:rsidRPr="00F951F0" w:rsidRDefault="002C65D9" w:rsidP="00CF7C27">
      <w:pPr>
        <w:ind w:left="708"/>
        <w:jc w:val="both"/>
        <w:rPr>
          <w:rFonts w:cs="Arial"/>
        </w:rPr>
      </w:pPr>
    </w:p>
    <w:p w14:paraId="632D7C3D" w14:textId="77777777" w:rsidR="002C65D9" w:rsidRPr="00F951F0" w:rsidRDefault="002C65D9" w:rsidP="00CF7C27">
      <w:pPr>
        <w:ind w:left="708"/>
        <w:jc w:val="both"/>
        <w:rPr>
          <w:rFonts w:cs="Arial"/>
        </w:rPr>
      </w:pPr>
    </w:p>
    <w:p w14:paraId="63042413" w14:textId="77777777" w:rsidR="002C65D9" w:rsidRPr="00F951F0" w:rsidRDefault="002C65D9" w:rsidP="00CF7C27">
      <w:pPr>
        <w:ind w:left="708"/>
        <w:jc w:val="both"/>
        <w:rPr>
          <w:rFonts w:cs="Arial"/>
        </w:rPr>
      </w:pPr>
    </w:p>
    <w:p w14:paraId="30E8C6AB" w14:textId="77777777" w:rsidR="002C65D9" w:rsidRPr="00F951F0" w:rsidRDefault="002C65D9" w:rsidP="00CF7C27">
      <w:pPr>
        <w:ind w:left="708"/>
        <w:jc w:val="both"/>
        <w:rPr>
          <w:rFonts w:cs="Arial"/>
        </w:rPr>
      </w:pPr>
    </w:p>
    <w:p w14:paraId="6D1A58D2" w14:textId="77777777" w:rsidR="002C65D9" w:rsidRPr="00F951F0" w:rsidRDefault="002C65D9" w:rsidP="00CF7C27">
      <w:pPr>
        <w:ind w:left="708"/>
        <w:jc w:val="both"/>
        <w:rPr>
          <w:rFonts w:cs="Arial"/>
        </w:rPr>
      </w:pPr>
    </w:p>
    <w:p w14:paraId="26CE742A" w14:textId="77777777" w:rsidR="002C65D9" w:rsidRPr="00F951F0" w:rsidRDefault="002C65D9" w:rsidP="00CF7C27">
      <w:pPr>
        <w:ind w:left="708"/>
        <w:jc w:val="both"/>
        <w:rPr>
          <w:rFonts w:cs="Arial"/>
        </w:rPr>
      </w:pPr>
    </w:p>
    <w:p w14:paraId="594B3D1B" w14:textId="77777777" w:rsidR="002C65D9" w:rsidRPr="00F951F0" w:rsidRDefault="002C65D9" w:rsidP="00CF7C27">
      <w:pPr>
        <w:ind w:left="708"/>
        <w:jc w:val="both"/>
        <w:rPr>
          <w:rFonts w:cs="Arial"/>
        </w:rPr>
      </w:pPr>
    </w:p>
    <w:p w14:paraId="36742A72" w14:textId="77777777" w:rsidR="002C65D9" w:rsidRPr="00F951F0" w:rsidRDefault="002C65D9" w:rsidP="00CF7C27">
      <w:pPr>
        <w:ind w:left="708"/>
        <w:jc w:val="both"/>
        <w:rPr>
          <w:rFonts w:cs="Arial"/>
        </w:rPr>
      </w:pPr>
    </w:p>
    <w:p w14:paraId="218D3800" w14:textId="77777777" w:rsidR="002C65D9" w:rsidRPr="00F951F0" w:rsidRDefault="002C65D9" w:rsidP="00CF7C27">
      <w:pPr>
        <w:ind w:left="708"/>
        <w:jc w:val="both"/>
        <w:rPr>
          <w:rFonts w:cs="Arial"/>
        </w:rPr>
      </w:pPr>
    </w:p>
    <w:p w14:paraId="41AA10A5" w14:textId="77777777" w:rsidR="002C65D9" w:rsidRPr="00F951F0" w:rsidRDefault="002C65D9" w:rsidP="00CF7C27">
      <w:pPr>
        <w:ind w:left="708"/>
        <w:jc w:val="both"/>
        <w:rPr>
          <w:rFonts w:cs="Arial"/>
        </w:rPr>
      </w:pPr>
    </w:p>
    <w:p w14:paraId="344D7012" w14:textId="77777777" w:rsidR="002C65D9" w:rsidRPr="00F951F0" w:rsidRDefault="002C65D9" w:rsidP="00CF7C27">
      <w:pPr>
        <w:ind w:left="708"/>
        <w:jc w:val="both"/>
        <w:rPr>
          <w:rFonts w:cs="Arial"/>
        </w:rPr>
      </w:pPr>
    </w:p>
    <w:p w14:paraId="19D12C1F" w14:textId="77777777" w:rsidR="002C65D9" w:rsidRPr="00F951F0" w:rsidRDefault="002C65D9" w:rsidP="00CF7C27">
      <w:pPr>
        <w:ind w:left="708"/>
        <w:jc w:val="both"/>
        <w:rPr>
          <w:rFonts w:cs="Arial"/>
        </w:rPr>
      </w:pPr>
    </w:p>
    <w:p w14:paraId="089662FA" w14:textId="12484408" w:rsidR="002C65D9" w:rsidRPr="00F951F0" w:rsidRDefault="002C65D9" w:rsidP="00CF7C27">
      <w:pPr>
        <w:ind w:left="708"/>
        <w:jc w:val="both"/>
        <w:rPr>
          <w:rFonts w:cs="Arial"/>
        </w:rPr>
      </w:pPr>
    </w:p>
    <w:p w14:paraId="0C5FCFC3" w14:textId="21BFF76B" w:rsidR="002C65D9" w:rsidRPr="00F951F0" w:rsidRDefault="002C65D9" w:rsidP="00CF7C27">
      <w:pPr>
        <w:ind w:left="708"/>
        <w:jc w:val="both"/>
        <w:rPr>
          <w:rFonts w:cs="Arial"/>
        </w:rPr>
      </w:pPr>
    </w:p>
    <w:p w14:paraId="52B2357E" w14:textId="100D11D6" w:rsidR="002C65D9" w:rsidRPr="00F951F0" w:rsidRDefault="002C65D9" w:rsidP="00CF7C27">
      <w:pPr>
        <w:ind w:left="708"/>
        <w:jc w:val="both"/>
        <w:rPr>
          <w:rFonts w:cs="Arial"/>
        </w:rPr>
      </w:pPr>
    </w:p>
    <w:p w14:paraId="19BB11D2" w14:textId="6071E601" w:rsidR="002C65D9" w:rsidRPr="00F951F0" w:rsidRDefault="000B528A" w:rsidP="00CF7C27">
      <w:pPr>
        <w:ind w:left="708"/>
        <w:jc w:val="both"/>
        <w:rPr>
          <w:rFonts w:cs="Arial"/>
        </w:rPr>
      </w:pPr>
      <w:r>
        <w:rPr>
          <w:rFonts w:eastAsia="PMingLiU" w:cs="Arial"/>
          <w:noProof/>
          <w:lang w:val="el-GR" w:eastAsia="el-GR"/>
        </w:rPr>
        <w:pict w14:anchorId="79832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265.7pt;margin-top:11.95pt;width:109.05pt;height:89.95pt;z-index:251639808">
            <v:imagedata r:id="rId10" o:title=""/>
          </v:shape>
          <o:OLEObject Type="Embed" ProgID="MSPhotoEd.3" ShapeID="_x0000_s1045" DrawAspect="Content" ObjectID="_1582706117" r:id="rId11"/>
        </w:pict>
      </w:r>
      <w:r>
        <w:rPr>
          <w:noProof/>
        </w:rPr>
        <w:drawing>
          <wp:inline distT="0" distB="0" distL="0" distR="0" wp14:anchorId="6F745D2C" wp14:editId="510E2BC9">
            <wp:extent cx="1224951" cy="1457864"/>
            <wp:effectExtent l="0" t="0" r="0" b="9525"/>
            <wp:docPr id="6" name="Picture 6" descr="C:\Users\shankir\AppData\Local\Microsoft\Windows\Temporary Internet Files\Content.Outlook\YKO5TN3S\OMSAR LOGO - small size -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kir\AppData\Local\Microsoft\Windows\Temporary Internet Files\Content.Outlook\YKO5TN3S\OMSAR LOGO - small size - english.jpg"/>
                    <pic:cNvPicPr>
                      <a:picLocks noChangeAspect="1" noChangeArrowheads="1"/>
                    </pic:cNvPicPr>
                  </pic:nvPicPr>
                  <pic:blipFill>
                    <a:blip r:embed="rId12"/>
                    <a:srcRect/>
                    <a:stretch>
                      <a:fillRect/>
                    </a:stretch>
                  </pic:blipFill>
                  <pic:spPr bwMode="auto">
                    <a:xfrm>
                      <a:off x="0" y="0"/>
                      <a:ext cx="1226943" cy="1460235"/>
                    </a:xfrm>
                    <a:prstGeom prst="rect">
                      <a:avLst/>
                    </a:prstGeom>
                    <a:noFill/>
                    <a:ln w="9525">
                      <a:noFill/>
                      <a:miter lim="800000"/>
                      <a:headEnd/>
                      <a:tailEnd/>
                    </a:ln>
                  </pic:spPr>
                </pic:pic>
              </a:graphicData>
            </a:graphic>
          </wp:inline>
        </w:drawing>
      </w:r>
    </w:p>
    <w:p w14:paraId="38A7601C" w14:textId="77777777" w:rsidR="002C65D9" w:rsidRPr="00F951F0" w:rsidRDefault="002C65D9" w:rsidP="00CF7C27">
      <w:pPr>
        <w:ind w:left="708"/>
        <w:jc w:val="both"/>
        <w:rPr>
          <w:rFonts w:cs="Arial"/>
        </w:rPr>
      </w:pPr>
    </w:p>
    <w:p w14:paraId="081EDC34" w14:textId="5C838728" w:rsidR="002C65D9" w:rsidRPr="00F951F0" w:rsidRDefault="000B528A" w:rsidP="00CF7C27">
      <w:pPr>
        <w:ind w:left="708"/>
        <w:jc w:val="both"/>
        <w:rPr>
          <w:rFonts w:cs="Arial"/>
        </w:rPr>
      </w:pPr>
      <w:bookmarkStart w:id="4" w:name="_GoBack"/>
      <w:bookmarkEnd w:id="4"/>
      <w:r>
        <w:rPr>
          <w:rFonts w:eastAsia="PMingLiU" w:cs="Arial"/>
          <w:noProof/>
          <w:lang w:val="en-US"/>
        </w:rPr>
        <w:drawing>
          <wp:inline distT="0" distB="0" distL="0" distR="0" wp14:anchorId="3CE4E7B7" wp14:editId="349A3DAF">
            <wp:extent cx="1000125" cy="276225"/>
            <wp:effectExtent l="0" t="0" r="9525" b="9525"/>
            <wp:docPr id="4" name="Picture 27" descr="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anet"/>
                    <pic:cNvPicPr>
                      <a:picLocks noChangeAspect="1" noChangeArrowheads="1"/>
                    </pic:cNvPicPr>
                  </pic:nvPicPr>
                  <pic:blipFill>
                    <a:blip r:embed="rId13" cstate="print">
                      <a:extLst>
                        <a:ext uri="{28A0092B-C50C-407E-A947-70E740481C1C}">
                          <a14:useLocalDpi xmlns:a14="http://schemas.microsoft.com/office/drawing/2010/main" val="0"/>
                        </a:ext>
                      </a:extLst>
                    </a:blip>
                    <a:srcRect r="28378"/>
                    <a:stretch>
                      <a:fillRect/>
                    </a:stretch>
                  </pic:blipFill>
                  <pic:spPr bwMode="auto">
                    <a:xfrm>
                      <a:off x="0" y="0"/>
                      <a:ext cx="1000125" cy="276225"/>
                    </a:xfrm>
                    <a:prstGeom prst="rect">
                      <a:avLst/>
                    </a:prstGeom>
                    <a:noFill/>
                    <a:ln>
                      <a:noFill/>
                    </a:ln>
                  </pic:spPr>
                </pic:pic>
              </a:graphicData>
            </a:graphic>
          </wp:inline>
        </w:drawing>
      </w:r>
    </w:p>
    <w:p w14:paraId="22F27C0D" w14:textId="77777777" w:rsidR="002C65D9" w:rsidRPr="00F951F0" w:rsidRDefault="002C65D9" w:rsidP="00CF7C27">
      <w:pPr>
        <w:ind w:left="708"/>
        <w:jc w:val="both"/>
        <w:rPr>
          <w:rFonts w:cs="Arial"/>
        </w:rPr>
      </w:pPr>
    </w:p>
    <w:p w14:paraId="19BD14E1" w14:textId="77777777" w:rsidR="002C65D9" w:rsidRPr="00F951F0" w:rsidRDefault="002C65D9" w:rsidP="00CF7C27">
      <w:pPr>
        <w:ind w:left="708"/>
        <w:jc w:val="both"/>
        <w:rPr>
          <w:rFonts w:cs="Arial"/>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8"/>
      </w:tblGrid>
      <w:tr w:rsidR="003A4FF4" w:rsidRPr="00F951F0" w14:paraId="02CE94DA" w14:textId="77777777" w:rsidTr="00FD3196">
        <w:tc>
          <w:tcPr>
            <w:tcW w:w="8528" w:type="dxa"/>
          </w:tcPr>
          <w:p w14:paraId="4490D1D4" w14:textId="77777777" w:rsidR="003A4FF4" w:rsidRPr="00F951F0" w:rsidRDefault="003A4FF4" w:rsidP="00FD3196">
            <w:pPr>
              <w:ind w:left="0"/>
              <w:jc w:val="both"/>
              <w:rPr>
                <w:rFonts w:cs="Arial"/>
              </w:rPr>
            </w:pPr>
            <w:r w:rsidRPr="00F951F0">
              <w:rPr>
                <w:rFonts w:cs="Arial"/>
              </w:rPr>
              <w:t>This report has been prepared with financial assistance from the Commission of the European Communities. The views expressed herein are those of the consultant and therefore in no way reflect the official opinion of the European Commission.</w:t>
            </w:r>
          </w:p>
        </w:tc>
      </w:tr>
    </w:tbl>
    <w:p w14:paraId="4A3112B6" w14:textId="77777777" w:rsidR="00E57ADB" w:rsidRPr="00F951F0" w:rsidRDefault="00E57ADB" w:rsidP="00CF7C27">
      <w:pPr>
        <w:ind w:left="708"/>
        <w:jc w:val="both"/>
        <w:rPr>
          <w:rFonts w:cs="Arial"/>
        </w:rPr>
        <w:sectPr w:rsidR="00E57ADB" w:rsidRPr="00F951F0" w:rsidSect="00E1396D">
          <w:headerReference w:type="default" r:id="rId14"/>
          <w:pgSz w:w="11906" w:h="16838"/>
          <w:pgMar w:top="1417" w:right="1417" w:bottom="1417" w:left="1417" w:header="708" w:footer="708" w:gutter="0"/>
          <w:cols w:space="708"/>
          <w:docGrid w:linePitch="360"/>
        </w:sectPr>
      </w:pPr>
    </w:p>
    <w:p w14:paraId="57A7ADB4" w14:textId="77777777" w:rsidR="003A4FF4" w:rsidRPr="00F951F0" w:rsidRDefault="003A4FF4" w:rsidP="00CF7C27">
      <w:pPr>
        <w:ind w:left="708"/>
        <w:jc w:val="both"/>
        <w:rPr>
          <w:rFonts w:cs="Arial"/>
        </w:rPr>
      </w:pPr>
    </w:p>
    <w:tbl>
      <w:tblPr>
        <w:tblW w:w="8789"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7"/>
        <w:gridCol w:w="6492"/>
      </w:tblGrid>
      <w:tr w:rsidR="00DB237E" w:rsidRPr="00DB237E" w14:paraId="1E3F89A0" w14:textId="77777777" w:rsidTr="00DB237E">
        <w:tc>
          <w:tcPr>
            <w:tcW w:w="8789" w:type="dxa"/>
            <w:gridSpan w:val="2"/>
            <w:shd w:val="clear" w:color="auto" w:fill="C6D9F1"/>
          </w:tcPr>
          <w:p w14:paraId="09084B5B" w14:textId="77777777" w:rsidR="00DB237E" w:rsidRPr="00DB237E" w:rsidRDefault="00DB237E" w:rsidP="00DB237E">
            <w:pPr>
              <w:spacing w:before="40" w:after="40" w:line="240" w:lineRule="auto"/>
              <w:ind w:left="0"/>
              <w:jc w:val="both"/>
              <w:rPr>
                <w:rFonts w:cs="Arial"/>
                <w:b/>
                <w:bCs/>
              </w:rPr>
            </w:pPr>
            <w:r w:rsidRPr="00DB237E">
              <w:rPr>
                <w:rFonts w:cs="Arial"/>
                <w:b/>
                <w:bCs/>
              </w:rPr>
              <w:t>ACRONYMS</w:t>
            </w:r>
            <w:r w:rsidRPr="00DB237E">
              <w:rPr>
                <w:rFonts w:cs="Arial"/>
                <w:b/>
                <w:bCs/>
                <w:vertAlign w:val="superscript"/>
              </w:rPr>
              <w:footnoteReference w:id="1"/>
            </w:r>
          </w:p>
        </w:tc>
      </w:tr>
      <w:tr w:rsidR="00DB237E" w:rsidRPr="00DB237E" w14:paraId="39C35F09" w14:textId="77777777" w:rsidTr="00DB237E">
        <w:tc>
          <w:tcPr>
            <w:tcW w:w="2297" w:type="dxa"/>
            <w:shd w:val="clear" w:color="auto" w:fill="auto"/>
          </w:tcPr>
          <w:p w14:paraId="068F6F02"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Appointment</w:t>
            </w:r>
          </w:p>
        </w:tc>
        <w:tc>
          <w:tcPr>
            <w:tcW w:w="6492" w:type="dxa"/>
            <w:shd w:val="clear" w:color="auto" w:fill="auto"/>
          </w:tcPr>
          <w:p w14:paraId="47A255D3"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Placement into a position indefinitely or for a finite period of time</w:t>
            </w:r>
          </w:p>
        </w:tc>
      </w:tr>
      <w:tr w:rsidR="00DB237E" w:rsidRPr="00DB237E" w14:paraId="33D19A11" w14:textId="77777777" w:rsidTr="00DB237E">
        <w:tc>
          <w:tcPr>
            <w:tcW w:w="2297" w:type="dxa"/>
            <w:shd w:val="clear" w:color="auto" w:fill="auto"/>
          </w:tcPr>
          <w:p w14:paraId="1721BEE1"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Assessment of merit</w:t>
            </w:r>
          </w:p>
        </w:tc>
        <w:tc>
          <w:tcPr>
            <w:tcW w:w="6492" w:type="dxa"/>
            <w:shd w:val="clear" w:color="auto" w:fill="auto"/>
          </w:tcPr>
          <w:p w14:paraId="04A472B7"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An assessment based on merit, that is free from bias, nepotism and patronage, and takes into account the full range of skills, knowledge and abilities relevant to the work  related requirements and outcomes sought in a particular work environment</w:t>
            </w:r>
          </w:p>
        </w:tc>
      </w:tr>
      <w:tr w:rsidR="00DB237E" w:rsidRPr="00DB237E" w14:paraId="0312B0FC" w14:textId="77777777" w:rsidTr="00DB237E">
        <w:tc>
          <w:tcPr>
            <w:tcW w:w="2297" w:type="dxa"/>
            <w:shd w:val="clear" w:color="auto" w:fill="auto"/>
          </w:tcPr>
          <w:p w14:paraId="0B1051E0"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Cadre</w:t>
            </w:r>
          </w:p>
        </w:tc>
        <w:tc>
          <w:tcPr>
            <w:tcW w:w="6492" w:type="dxa"/>
            <w:shd w:val="clear" w:color="auto" w:fill="auto"/>
          </w:tcPr>
          <w:p w14:paraId="0C21ADBC"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Positions in the Organizational Structure that are established by regulations</w:t>
            </w:r>
          </w:p>
        </w:tc>
      </w:tr>
      <w:tr w:rsidR="00DB237E" w:rsidRPr="00DB237E" w14:paraId="42170962" w14:textId="77777777" w:rsidTr="00DB237E">
        <w:tc>
          <w:tcPr>
            <w:tcW w:w="2297" w:type="dxa"/>
            <w:shd w:val="clear" w:color="auto" w:fill="auto"/>
          </w:tcPr>
          <w:p w14:paraId="7F1C630C"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CIB</w:t>
            </w:r>
          </w:p>
        </w:tc>
        <w:tc>
          <w:tcPr>
            <w:tcW w:w="6492" w:type="dxa"/>
            <w:shd w:val="clear" w:color="auto" w:fill="auto"/>
          </w:tcPr>
          <w:p w14:paraId="7F10C9B4"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Central Inspection Board</w:t>
            </w:r>
          </w:p>
        </w:tc>
      </w:tr>
      <w:tr w:rsidR="00DB237E" w:rsidRPr="00DB237E" w14:paraId="58027BA8" w14:textId="77777777" w:rsidTr="00DB237E">
        <w:tc>
          <w:tcPr>
            <w:tcW w:w="2297" w:type="dxa"/>
            <w:shd w:val="clear" w:color="auto" w:fill="auto"/>
          </w:tcPr>
          <w:p w14:paraId="08CFCC59"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Competitive  Assessment of Merit</w:t>
            </w:r>
          </w:p>
        </w:tc>
        <w:tc>
          <w:tcPr>
            <w:tcW w:w="6492" w:type="dxa"/>
            <w:shd w:val="clear" w:color="auto" w:fill="auto"/>
          </w:tcPr>
          <w:p w14:paraId="26DF1A58"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A process in which more than one person has their respective merit assessed for a vacancy</w:t>
            </w:r>
          </w:p>
        </w:tc>
      </w:tr>
      <w:tr w:rsidR="00DB237E" w:rsidRPr="00DB237E" w14:paraId="37F7BE50" w14:textId="77777777" w:rsidTr="00DB237E">
        <w:tc>
          <w:tcPr>
            <w:tcW w:w="2297" w:type="dxa"/>
            <w:shd w:val="clear" w:color="auto" w:fill="auto"/>
          </w:tcPr>
          <w:p w14:paraId="724EC621"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CSB</w:t>
            </w:r>
          </w:p>
        </w:tc>
        <w:tc>
          <w:tcPr>
            <w:tcW w:w="6492" w:type="dxa"/>
            <w:shd w:val="clear" w:color="auto" w:fill="auto"/>
          </w:tcPr>
          <w:p w14:paraId="5313C19E"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Civil Service Board</w:t>
            </w:r>
          </w:p>
        </w:tc>
      </w:tr>
      <w:tr w:rsidR="00DB237E" w:rsidRPr="00DB237E" w14:paraId="1C571F5B" w14:textId="77777777" w:rsidTr="00DB237E">
        <w:tc>
          <w:tcPr>
            <w:tcW w:w="2297" w:type="dxa"/>
            <w:shd w:val="clear" w:color="auto" w:fill="auto"/>
          </w:tcPr>
          <w:p w14:paraId="364CDCD4"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ENA</w:t>
            </w:r>
          </w:p>
        </w:tc>
        <w:tc>
          <w:tcPr>
            <w:tcW w:w="6492" w:type="dxa"/>
            <w:shd w:val="clear" w:color="auto" w:fill="auto"/>
          </w:tcPr>
          <w:p w14:paraId="3DC07BB8" w14:textId="77777777" w:rsidR="00DB237E" w:rsidRPr="00334776" w:rsidRDefault="00DB237E" w:rsidP="00DB237E">
            <w:pPr>
              <w:spacing w:before="40" w:after="40" w:line="240" w:lineRule="auto"/>
              <w:ind w:left="0"/>
              <w:jc w:val="both"/>
              <w:rPr>
                <w:rFonts w:cs="Arial"/>
                <w:sz w:val="20"/>
                <w:szCs w:val="20"/>
              </w:rPr>
            </w:pPr>
            <w:proofErr w:type="spellStart"/>
            <w:r w:rsidRPr="00334776">
              <w:rPr>
                <w:rFonts w:cs="Arial"/>
                <w:sz w:val="20"/>
                <w:szCs w:val="20"/>
              </w:rPr>
              <w:t>Ecole</w:t>
            </w:r>
            <w:proofErr w:type="spellEnd"/>
            <w:r w:rsidRPr="00334776">
              <w:rPr>
                <w:rFonts w:cs="Arial"/>
                <w:sz w:val="20"/>
                <w:szCs w:val="20"/>
              </w:rPr>
              <w:t xml:space="preserve"> National </w:t>
            </w:r>
            <w:proofErr w:type="spellStart"/>
            <w:r w:rsidRPr="00334776">
              <w:rPr>
                <w:rFonts w:cs="Arial"/>
                <w:sz w:val="20"/>
                <w:szCs w:val="20"/>
              </w:rPr>
              <w:t>d’Administration</w:t>
            </w:r>
            <w:proofErr w:type="spellEnd"/>
            <w:r w:rsidRPr="00334776">
              <w:rPr>
                <w:rFonts w:cs="Arial"/>
                <w:sz w:val="20"/>
                <w:szCs w:val="20"/>
              </w:rPr>
              <w:t xml:space="preserve"> / National Institute of Administration</w:t>
            </w:r>
          </w:p>
        </w:tc>
      </w:tr>
      <w:tr w:rsidR="00DB237E" w:rsidRPr="00DB237E" w14:paraId="1859D7F5" w14:textId="77777777" w:rsidTr="00DB237E">
        <w:tc>
          <w:tcPr>
            <w:tcW w:w="2297" w:type="dxa"/>
            <w:shd w:val="clear" w:color="auto" w:fill="auto"/>
          </w:tcPr>
          <w:p w14:paraId="555AB3E8"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HRD</w:t>
            </w:r>
          </w:p>
        </w:tc>
        <w:tc>
          <w:tcPr>
            <w:tcW w:w="6492" w:type="dxa"/>
            <w:shd w:val="clear" w:color="auto" w:fill="auto"/>
          </w:tcPr>
          <w:p w14:paraId="13B4C0EC"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Human Resources Development</w:t>
            </w:r>
          </w:p>
        </w:tc>
      </w:tr>
      <w:tr w:rsidR="00DB237E" w:rsidRPr="00DB237E" w14:paraId="1BB6B3E8" w14:textId="77777777" w:rsidTr="00DB237E">
        <w:tc>
          <w:tcPr>
            <w:tcW w:w="2297" w:type="dxa"/>
            <w:shd w:val="clear" w:color="auto" w:fill="auto"/>
          </w:tcPr>
          <w:p w14:paraId="49BE8AA6"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HRM</w:t>
            </w:r>
          </w:p>
        </w:tc>
        <w:tc>
          <w:tcPr>
            <w:tcW w:w="6492" w:type="dxa"/>
            <w:shd w:val="clear" w:color="auto" w:fill="auto"/>
          </w:tcPr>
          <w:p w14:paraId="2DD9E86F"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Human Resources Management</w:t>
            </w:r>
          </w:p>
        </w:tc>
      </w:tr>
      <w:tr w:rsidR="00DB237E" w:rsidRPr="00DB237E" w14:paraId="04EDE46D" w14:textId="77777777" w:rsidTr="00DB237E">
        <w:tc>
          <w:tcPr>
            <w:tcW w:w="2297" w:type="dxa"/>
            <w:shd w:val="clear" w:color="auto" w:fill="auto"/>
          </w:tcPr>
          <w:p w14:paraId="4B208CFE"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HRM IT</w:t>
            </w:r>
          </w:p>
        </w:tc>
        <w:tc>
          <w:tcPr>
            <w:tcW w:w="6492" w:type="dxa"/>
            <w:shd w:val="clear" w:color="auto" w:fill="auto"/>
          </w:tcPr>
          <w:p w14:paraId="3ACDD194"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Human Resources Management - Information Technology</w:t>
            </w:r>
          </w:p>
        </w:tc>
      </w:tr>
      <w:tr w:rsidR="00DB237E" w:rsidRPr="00DB237E" w14:paraId="6D496ED4" w14:textId="77777777" w:rsidTr="00DB237E">
        <w:tblPrEx>
          <w:tblCellMar>
            <w:left w:w="0" w:type="dxa"/>
            <w:right w:w="0" w:type="dxa"/>
          </w:tblCellMar>
          <w:tblLook w:val="04A0" w:firstRow="1" w:lastRow="0" w:firstColumn="1" w:lastColumn="0" w:noHBand="0" w:noVBand="1"/>
        </w:tblPrEx>
        <w:tc>
          <w:tcPr>
            <w:tcW w:w="2297" w:type="dxa"/>
            <w:shd w:val="clear" w:color="auto" w:fill="auto"/>
            <w:tcMar>
              <w:top w:w="0" w:type="dxa"/>
              <w:left w:w="108" w:type="dxa"/>
              <w:bottom w:w="0" w:type="dxa"/>
              <w:right w:w="108" w:type="dxa"/>
            </w:tcMar>
          </w:tcPr>
          <w:p w14:paraId="3560CBEA"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Individual Assessment of Merit</w:t>
            </w:r>
          </w:p>
        </w:tc>
        <w:tc>
          <w:tcPr>
            <w:tcW w:w="6492" w:type="dxa"/>
            <w:shd w:val="clear" w:color="auto" w:fill="auto"/>
            <w:tcMar>
              <w:top w:w="0" w:type="dxa"/>
              <w:left w:w="108" w:type="dxa"/>
              <w:bottom w:w="0" w:type="dxa"/>
              <w:right w:w="108" w:type="dxa"/>
            </w:tcMar>
          </w:tcPr>
          <w:p w14:paraId="5D7BB130"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An assessment of one person’s merit for a vacancy</w:t>
            </w:r>
          </w:p>
        </w:tc>
      </w:tr>
      <w:tr w:rsidR="00DB237E" w:rsidRPr="00DB237E" w14:paraId="3CD599E4" w14:textId="77777777" w:rsidTr="00DB237E">
        <w:tblPrEx>
          <w:tblCellMar>
            <w:left w:w="0" w:type="dxa"/>
            <w:right w:w="0" w:type="dxa"/>
          </w:tblCellMar>
          <w:tblLook w:val="04A0" w:firstRow="1" w:lastRow="0" w:firstColumn="1" w:lastColumn="0" w:noHBand="0" w:noVBand="1"/>
        </w:tblPrEx>
        <w:tc>
          <w:tcPr>
            <w:tcW w:w="2297" w:type="dxa"/>
            <w:shd w:val="clear" w:color="auto" w:fill="auto"/>
            <w:tcMar>
              <w:top w:w="0" w:type="dxa"/>
              <w:left w:w="108" w:type="dxa"/>
              <w:bottom w:w="0" w:type="dxa"/>
              <w:right w:w="108" w:type="dxa"/>
            </w:tcMar>
          </w:tcPr>
          <w:p w14:paraId="352DA68A"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Job Description Form (JDF)</w:t>
            </w:r>
          </w:p>
        </w:tc>
        <w:tc>
          <w:tcPr>
            <w:tcW w:w="6492" w:type="dxa"/>
            <w:shd w:val="clear" w:color="auto" w:fill="auto"/>
            <w:tcMar>
              <w:top w:w="0" w:type="dxa"/>
              <w:left w:w="108" w:type="dxa"/>
              <w:bottom w:w="0" w:type="dxa"/>
              <w:right w:w="108" w:type="dxa"/>
            </w:tcMar>
          </w:tcPr>
          <w:p w14:paraId="335AC8C9" w14:textId="77777777" w:rsidR="00DB237E" w:rsidRPr="00334776" w:rsidRDefault="00DB237E" w:rsidP="00DB237E">
            <w:pPr>
              <w:spacing w:before="40" w:after="40" w:line="240" w:lineRule="auto"/>
              <w:ind w:left="0"/>
              <w:jc w:val="both"/>
              <w:rPr>
                <w:rFonts w:cs="Arial"/>
                <w:sz w:val="20"/>
                <w:szCs w:val="20"/>
              </w:rPr>
            </w:pPr>
            <w:r w:rsidRPr="00334776">
              <w:rPr>
                <w:sz w:val="20"/>
                <w:szCs w:val="20"/>
              </w:rPr>
              <w:t>Documentation that outlines the key responsibilities  of  a position, including a summary of the duties, selection criteria and other appointment requirements</w:t>
            </w:r>
          </w:p>
        </w:tc>
      </w:tr>
      <w:tr w:rsidR="00DB237E" w:rsidRPr="00DB237E" w14:paraId="1EA01D0B" w14:textId="77777777" w:rsidTr="00DB237E">
        <w:tblPrEx>
          <w:tblCellMar>
            <w:left w:w="0" w:type="dxa"/>
            <w:right w:w="0" w:type="dxa"/>
          </w:tblCellMar>
          <w:tblLook w:val="04A0" w:firstRow="1" w:lastRow="0" w:firstColumn="1" w:lastColumn="0" w:noHBand="0" w:noVBand="1"/>
        </w:tblPrEx>
        <w:tc>
          <w:tcPr>
            <w:tcW w:w="2297" w:type="dxa"/>
            <w:shd w:val="clear" w:color="auto" w:fill="auto"/>
            <w:tcMar>
              <w:top w:w="0" w:type="dxa"/>
              <w:left w:w="108" w:type="dxa"/>
              <w:bottom w:w="0" w:type="dxa"/>
              <w:right w:w="108" w:type="dxa"/>
            </w:tcMar>
            <w:hideMark/>
          </w:tcPr>
          <w:p w14:paraId="697D959E" w14:textId="77777777" w:rsidR="00DB237E" w:rsidRPr="00334776" w:rsidRDefault="00DB237E" w:rsidP="00DB237E">
            <w:pPr>
              <w:spacing w:before="40" w:after="40" w:line="240" w:lineRule="auto"/>
              <w:ind w:left="0"/>
              <w:jc w:val="both"/>
              <w:rPr>
                <w:rFonts w:eastAsia="Calibri" w:cs="Arial"/>
                <w:sz w:val="20"/>
                <w:szCs w:val="20"/>
              </w:rPr>
            </w:pPr>
            <w:r w:rsidRPr="00334776">
              <w:rPr>
                <w:rFonts w:cs="Arial"/>
                <w:sz w:val="20"/>
                <w:szCs w:val="20"/>
              </w:rPr>
              <w:t>KPIs</w:t>
            </w:r>
          </w:p>
        </w:tc>
        <w:tc>
          <w:tcPr>
            <w:tcW w:w="6492" w:type="dxa"/>
            <w:shd w:val="clear" w:color="auto" w:fill="auto"/>
            <w:tcMar>
              <w:top w:w="0" w:type="dxa"/>
              <w:left w:w="108" w:type="dxa"/>
              <w:bottom w:w="0" w:type="dxa"/>
              <w:right w:w="108" w:type="dxa"/>
            </w:tcMar>
            <w:hideMark/>
          </w:tcPr>
          <w:p w14:paraId="11E1CDC8" w14:textId="77777777" w:rsidR="00DB237E" w:rsidRPr="00334776" w:rsidRDefault="00DB237E" w:rsidP="00DB237E">
            <w:pPr>
              <w:spacing w:before="40" w:after="40" w:line="240" w:lineRule="auto"/>
              <w:ind w:left="0"/>
              <w:jc w:val="both"/>
              <w:rPr>
                <w:rFonts w:eastAsia="Calibri" w:cs="Arial"/>
                <w:sz w:val="20"/>
                <w:szCs w:val="20"/>
              </w:rPr>
            </w:pPr>
            <w:r w:rsidRPr="00334776">
              <w:rPr>
                <w:rFonts w:cs="Arial"/>
                <w:sz w:val="20"/>
                <w:szCs w:val="20"/>
              </w:rPr>
              <w:t>Key Performance Indicators</w:t>
            </w:r>
          </w:p>
        </w:tc>
      </w:tr>
      <w:tr w:rsidR="00DB237E" w:rsidRPr="00DB237E" w14:paraId="5B24AF70" w14:textId="77777777" w:rsidTr="00DB237E">
        <w:tc>
          <w:tcPr>
            <w:tcW w:w="2297" w:type="dxa"/>
            <w:shd w:val="clear" w:color="auto" w:fill="auto"/>
          </w:tcPr>
          <w:p w14:paraId="7F86E8FD"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M&amp;E</w:t>
            </w:r>
          </w:p>
        </w:tc>
        <w:tc>
          <w:tcPr>
            <w:tcW w:w="6492" w:type="dxa"/>
            <w:shd w:val="clear" w:color="auto" w:fill="auto"/>
          </w:tcPr>
          <w:p w14:paraId="75A52260"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Monitoring &amp; Evaluation</w:t>
            </w:r>
          </w:p>
        </w:tc>
      </w:tr>
      <w:tr w:rsidR="00DB237E" w:rsidRPr="00DB237E" w14:paraId="2F1DF1FB" w14:textId="77777777" w:rsidTr="00DB237E">
        <w:tc>
          <w:tcPr>
            <w:tcW w:w="2297" w:type="dxa"/>
            <w:shd w:val="clear" w:color="auto" w:fill="auto"/>
          </w:tcPr>
          <w:p w14:paraId="296B518D"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MoI</w:t>
            </w:r>
          </w:p>
        </w:tc>
        <w:tc>
          <w:tcPr>
            <w:tcW w:w="6492" w:type="dxa"/>
            <w:shd w:val="clear" w:color="auto" w:fill="auto"/>
          </w:tcPr>
          <w:p w14:paraId="15245D5A"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Ministry of Industry</w:t>
            </w:r>
          </w:p>
        </w:tc>
      </w:tr>
      <w:tr w:rsidR="00DB237E" w:rsidRPr="00DB237E" w14:paraId="5F1365FE" w14:textId="77777777" w:rsidTr="00DB237E">
        <w:tc>
          <w:tcPr>
            <w:tcW w:w="2297" w:type="dxa"/>
            <w:shd w:val="clear" w:color="auto" w:fill="auto"/>
          </w:tcPr>
          <w:p w14:paraId="2AD8EB13" w14:textId="77777777" w:rsidR="00DB237E" w:rsidRPr="00334776" w:rsidRDefault="00DB237E" w:rsidP="00DB237E">
            <w:pPr>
              <w:spacing w:before="40" w:after="40" w:line="240" w:lineRule="auto"/>
              <w:ind w:left="0"/>
              <w:jc w:val="both"/>
              <w:rPr>
                <w:rFonts w:cs="Arial"/>
                <w:sz w:val="20"/>
                <w:szCs w:val="20"/>
              </w:rPr>
            </w:pPr>
            <w:proofErr w:type="spellStart"/>
            <w:r w:rsidRPr="00334776">
              <w:rPr>
                <w:rFonts w:cs="Arial"/>
                <w:sz w:val="20"/>
                <w:szCs w:val="20"/>
              </w:rPr>
              <w:t>MoPH</w:t>
            </w:r>
            <w:proofErr w:type="spellEnd"/>
          </w:p>
        </w:tc>
        <w:tc>
          <w:tcPr>
            <w:tcW w:w="6492" w:type="dxa"/>
            <w:shd w:val="clear" w:color="auto" w:fill="auto"/>
          </w:tcPr>
          <w:p w14:paraId="5EBEF6EA"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Ministry of Public Health</w:t>
            </w:r>
          </w:p>
        </w:tc>
      </w:tr>
      <w:tr w:rsidR="00DB237E" w:rsidRPr="00DB237E" w14:paraId="7C480EB6" w14:textId="77777777" w:rsidTr="00DB237E">
        <w:tc>
          <w:tcPr>
            <w:tcW w:w="2297" w:type="dxa"/>
            <w:shd w:val="clear" w:color="auto" w:fill="auto"/>
          </w:tcPr>
          <w:p w14:paraId="063CAC33" w14:textId="77777777" w:rsidR="00DB237E" w:rsidRPr="00334776" w:rsidRDefault="00DB237E" w:rsidP="00DB237E">
            <w:pPr>
              <w:spacing w:before="40" w:after="40" w:line="240" w:lineRule="auto"/>
              <w:ind w:left="0"/>
              <w:jc w:val="both"/>
              <w:rPr>
                <w:rFonts w:cs="Arial"/>
                <w:sz w:val="20"/>
                <w:szCs w:val="20"/>
              </w:rPr>
            </w:pPr>
            <w:proofErr w:type="spellStart"/>
            <w:r w:rsidRPr="00334776">
              <w:rPr>
                <w:rFonts w:cs="Arial"/>
                <w:sz w:val="20"/>
                <w:szCs w:val="20"/>
              </w:rPr>
              <w:t>MoSA</w:t>
            </w:r>
            <w:proofErr w:type="spellEnd"/>
          </w:p>
        </w:tc>
        <w:tc>
          <w:tcPr>
            <w:tcW w:w="6492" w:type="dxa"/>
            <w:shd w:val="clear" w:color="auto" w:fill="auto"/>
          </w:tcPr>
          <w:p w14:paraId="60A6DBB8"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Ministry of Social Affairs</w:t>
            </w:r>
          </w:p>
        </w:tc>
      </w:tr>
      <w:tr w:rsidR="00DB237E" w:rsidRPr="00DB237E" w14:paraId="6B2A7198" w14:textId="77777777" w:rsidTr="00DB237E">
        <w:tc>
          <w:tcPr>
            <w:tcW w:w="2297" w:type="dxa"/>
            <w:shd w:val="clear" w:color="auto" w:fill="auto"/>
          </w:tcPr>
          <w:p w14:paraId="73695965" w14:textId="77777777" w:rsidR="00DB237E" w:rsidRPr="00334776" w:rsidRDefault="00DB237E" w:rsidP="00DB237E">
            <w:pPr>
              <w:spacing w:before="40" w:after="40" w:line="240" w:lineRule="auto"/>
              <w:ind w:left="0"/>
              <w:jc w:val="both"/>
              <w:rPr>
                <w:rFonts w:cs="Arial"/>
                <w:sz w:val="20"/>
                <w:szCs w:val="20"/>
              </w:rPr>
            </w:pPr>
            <w:proofErr w:type="spellStart"/>
            <w:r w:rsidRPr="00334776">
              <w:rPr>
                <w:rFonts w:cs="Arial"/>
                <w:sz w:val="20"/>
                <w:szCs w:val="20"/>
              </w:rPr>
              <w:t>MoT</w:t>
            </w:r>
            <w:proofErr w:type="spellEnd"/>
          </w:p>
        </w:tc>
        <w:tc>
          <w:tcPr>
            <w:tcW w:w="6492" w:type="dxa"/>
            <w:shd w:val="clear" w:color="auto" w:fill="auto"/>
          </w:tcPr>
          <w:p w14:paraId="2B976C82"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Ministry of Tourism</w:t>
            </w:r>
          </w:p>
        </w:tc>
      </w:tr>
      <w:tr w:rsidR="00DB237E" w:rsidRPr="00DB237E" w14:paraId="232C8384" w14:textId="77777777" w:rsidTr="00DB237E">
        <w:tc>
          <w:tcPr>
            <w:tcW w:w="2297" w:type="dxa"/>
            <w:shd w:val="clear" w:color="auto" w:fill="auto"/>
          </w:tcPr>
          <w:p w14:paraId="5654C12A"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OECD</w:t>
            </w:r>
          </w:p>
        </w:tc>
        <w:tc>
          <w:tcPr>
            <w:tcW w:w="6492" w:type="dxa"/>
            <w:shd w:val="clear" w:color="auto" w:fill="auto"/>
          </w:tcPr>
          <w:p w14:paraId="0C83464C"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Organisation for Economic Development and Co-operation</w:t>
            </w:r>
          </w:p>
        </w:tc>
      </w:tr>
      <w:tr w:rsidR="00DB237E" w:rsidRPr="00DB237E" w14:paraId="41E470C6" w14:textId="77777777" w:rsidTr="00DB237E">
        <w:tc>
          <w:tcPr>
            <w:tcW w:w="2297" w:type="dxa"/>
            <w:shd w:val="clear" w:color="auto" w:fill="auto"/>
          </w:tcPr>
          <w:p w14:paraId="7DBE1160"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OMSAR</w:t>
            </w:r>
          </w:p>
        </w:tc>
        <w:tc>
          <w:tcPr>
            <w:tcW w:w="6492" w:type="dxa"/>
            <w:shd w:val="clear" w:color="auto" w:fill="auto"/>
          </w:tcPr>
          <w:p w14:paraId="7FAD9971"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Office of the Minister of State for Administrative Reform</w:t>
            </w:r>
          </w:p>
        </w:tc>
      </w:tr>
      <w:tr w:rsidR="00DB237E" w:rsidRPr="00DB237E" w14:paraId="494E8E31" w14:textId="77777777" w:rsidTr="00DB237E">
        <w:tc>
          <w:tcPr>
            <w:tcW w:w="2297" w:type="dxa"/>
            <w:shd w:val="clear" w:color="auto" w:fill="auto"/>
          </w:tcPr>
          <w:p w14:paraId="73C724FB"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TAT</w:t>
            </w:r>
          </w:p>
        </w:tc>
        <w:tc>
          <w:tcPr>
            <w:tcW w:w="6492" w:type="dxa"/>
            <w:shd w:val="clear" w:color="auto" w:fill="auto"/>
          </w:tcPr>
          <w:p w14:paraId="39E2B535"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Technical Assistance Team</w:t>
            </w:r>
          </w:p>
        </w:tc>
      </w:tr>
      <w:tr w:rsidR="00DB237E" w:rsidRPr="00DB237E" w14:paraId="16497DC0" w14:textId="77777777" w:rsidTr="00DB237E">
        <w:tc>
          <w:tcPr>
            <w:tcW w:w="2297" w:type="dxa"/>
            <w:shd w:val="clear" w:color="auto" w:fill="auto"/>
          </w:tcPr>
          <w:p w14:paraId="65B1C2C4" w14:textId="77777777" w:rsidR="00DB237E" w:rsidRPr="00334776" w:rsidRDefault="00DB237E" w:rsidP="00DB237E">
            <w:pPr>
              <w:spacing w:before="40" w:after="40" w:line="240" w:lineRule="auto"/>
              <w:ind w:left="0"/>
              <w:jc w:val="both"/>
              <w:rPr>
                <w:rFonts w:cs="Arial"/>
                <w:sz w:val="20"/>
                <w:szCs w:val="20"/>
              </w:rPr>
            </w:pPr>
            <w:r w:rsidRPr="00334776">
              <w:rPr>
                <w:rFonts w:cs="Arial"/>
                <w:spacing w:val="-1"/>
                <w:sz w:val="20"/>
                <w:szCs w:val="20"/>
              </w:rPr>
              <w:t>T</w:t>
            </w:r>
            <w:r w:rsidRPr="00334776">
              <w:rPr>
                <w:rFonts w:cs="Arial"/>
                <w:sz w:val="20"/>
                <w:szCs w:val="20"/>
              </w:rPr>
              <w:t>r</w:t>
            </w:r>
            <w:r w:rsidRPr="00334776">
              <w:rPr>
                <w:rFonts w:cs="Arial"/>
                <w:spacing w:val="-3"/>
                <w:sz w:val="20"/>
                <w:szCs w:val="20"/>
              </w:rPr>
              <w:t>a</w:t>
            </w:r>
            <w:r w:rsidRPr="00334776">
              <w:rPr>
                <w:rFonts w:cs="Arial"/>
                <w:sz w:val="20"/>
                <w:szCs w:val="20"/>
              </w:rPr>
              <w:t>n</w:t>
            </w:r>
            <w:r w:rsidRPr="00334776">
              <w:rPr>
                <w:rFonts w:cs="Arial"/>
                <w:spacing w:val="-1"/>
                <w:sz w:val="20"/>
                <w:szCs w:val="20"/>
              </w:rPr>
              <w:t>sfe</w:t>
            </w:r>
            <w:r w:rsidRPr="00334776">
              <w:rPr>
                <w:rFonts w:cs="Arial"/>
                <w:sz w:val="20"/>
                <w:szCs w:val="20"/>
              </w:rPr>
              <w:t>r</w:t>
            </w:r>
          </w:p>
        </w:tc>
        <w:tc>
          <w:tcPr>
            <w:tcW w:w="6492" w:type="dxa"/>
            <w:shd w:val="clear" w:color="auto" w:fill="auto"/>
          </w:tcPr>
          <w:p w14:paraId="6F89D8A7" w14:textId="77777777" w:rsidR="00DB237E" w:rsidRPr="00334776" w:rsidRDefault="00DB237E" w:rsidP="00DB237E">
            <w:pPr>
              <w:spacing w:before="40" w:after="40" w:line="240" w:lineRule="auto"/>
              <w:ind w:left="0"/>
              <w:jc w:val="both"/>
              <w:rPr>
                <w:rFonts w:cs="Arial"/>
                <w:sz w:val="20"/>
                <w:szCs w:val="20"/>
              </w:rPr>
            </w:pPr>
            <w:r w:rsidRPr="00334776">
              <w:rPr>
                <w:rFonts w:cs="Arial"/>
                <w:spacing w:val="-1"/>
                <w:sz w:val="20"/>
                <w:szCs w:val="20"/>
              </w:rPr>
              <w:t>Th</w:t>
            </w:r>
            <w:r w:rsidRPr="00334776">
              <w:rPr>
                <w:rFonts w:cs="Arial"/>
                <w:sz w:val="20"/>
                <w:szCs w:val="20"/>
              </w:rPr>
              <w:t>e</w:t>
            </w:r>
            <w:r w:rsidRPr="00334776">
              <w:rPr>
                <w:rFonts w:cs="Arial"/>
                <w:spacing w:val="36"/>
                <w:sz w:val="20"/>
                <w:szCs w:val="20"/>
              </w:rPr>
              <w:t xml:space="preserve"> </w:t>
            </w:r>
            <w:r w:rsidRPr="00334776">
              <w:rPr>
                <w:rFonts w:cs="Arial"/>
                <w:spacing w:val="1"/>
                <w:sz w:val="20"/>
                <w:szCs w:val="20"/>
              </w:rPr>
              <w:t>p</w:t>
            </w:r>
            <w:r w:rsidRPr="00334776">
              <w:rPr>
                <w:rFonts w:cs="Arial"/>
                <w:spacing w:val="-1"/>
                <w:sz w:val="20"/>
                <w:szCs w:val="20"/>
              </w:rPr>
              <w:t>er</w:t>
            </w:r>
            <w:r w:rsidRPr="00334776">
              <w:rPr>
                <w:rFonts w:cs="Arial"/>
                <w:spacing w:val="1"/>
                <w:sz w:val="20"/>
                <w:szCs w:val="20"/>
              </w:rPr>
              <w:t>m</w:t>
            </w:r>
            <w:r w:rsidRPr="00334776">
              <w:rPr>
                <w:rFonts w:cs="Arial"/>
                <w:spacing w:val="-1"/>
                <w:sz w:val="20"/>
                <w:szCs w:val="20"/>
              </w:rPr>
              <w:t>an</w:t>
            </w:r>
            <w:r w:rsidRPr="00334776">
              <w:rPr>
                <w:rFonts w:cs="Arial"/>
                <w:spacing w:val="1"/>
                <w:sz w:val="20"/>
                <w:szCs w:val="20"/>
              </w:rPr>
              <w:t>e</w:t>
            </w:r>
            <w:r w:rsidRPr="00334776">
              <w:rPr>
                <w:rFonts w:cs="Arial"/>
                <w:spacing w:val="-3"/>
                <w:sz w:val="20"/>
                <w:szCs w:val="20"/>
              </w:rPr>
              <w:t>n</w:t>
            </w:r>
            <w:r w:rsidRPr="00334776">
              <w:rPr>
                <w:rFonts w:cs="Arial"/>
                <w:sz w:val="20"/>
                <w:szCs w:val="20"/>
              </w:rPr>
              <w:t>t</w:t>
            </w:r>
            <w:r w:rsidRPr="00334776">
              <w:rPr>
                <w:rFonts w:cs="Arial"/>
                <w:spacing w:val="39"/>
                <w:sz w:val="20"/>
                <w:szCs w:val="20"/>
              </w:rPr>
              <w:t xml:space="preserve"> </w:t>
            </w:r>
            <w:r w:rsidRPr="00334776">
              <w:rPr>
                <w:rFonts w:cs="Arial"/>
                <w:spacing w:val="1"/>
                <w:sz w:val="20"/>
                <w:szCs w:val="20"/>
              </w:rPr>
              <w:t>m</w:t>
            </w:r>
            <w:r w:rsidRPr="00334776">
              <w:rPr>
                <w:rFonts w:cs="Arial"/>
                <w:spacing w:val="-1"/>
                <w:sz w:val="20"/>
                <w:szCs w:val="20"/>
              </w:rPr>
              <w:t>o</w:t>
            </w:r>
            <w:r w:rsidRPr="00334776">
              <w:rPr>
                <w:rFonts w:cs="Arial"/>
                <w:sz w:val="20"/>
                <w:szCs w:val="20"/>
              </w:rPr>
              <w:t>v</w:t>
            </w:r>
            <w:r w:rsidRPr="00334776">
              <w:rPr>
                <w:rFonts w:cs="Arial"/>
                <w:spacing w:val="-1"/>
                <w:sz w:val="20"/>
                <w:szCs w:val="20"/>
              </w:rPr>
              <w:t>e</w:t>
            </w:r>
            <w:r w:rsidRPr="00334776">
              <w:rPr>
                <w:rFonts w:cs="Arial"/>
                <w:spacing w:val="1"/>
                <w:sz w:val="20"/>
                <w:szCs w:val="20"/>
              </w:rPr>
              <w:t>m</w:t>
            </w:r>
            <w:r w:rsidRPr="00334776">
              <w:rPr>
                <w:rFonts w:cs="Arial"/>
                <w:spacing w:val="-1"/>
                <w:sz w:val="20"/>
                <w:szCs w:val="20"/>
              </w:rPr>
              <w:t>en</w:t>
            </w:r>
            <w:r w:rsidRPr="00334776">
              <w:rPr>
                <w:rFonts w:cs="Arial"/>
                <w:sz w:val="20"/>
                <w:szCs w:val="20"/>
              </w:rPr>
              <w:t>t</w:t>
            </w:r>
            <w:r w:rsidRPr="00334776">
              <w:rPr>
                <w:rFonts w:cs="Arial"/>
                <w:spacing w:val="40"/>
                <w:sz w:val="20"/>
                <w:szCs w:val="20"/>
              </w:rPr>
              <w:t xml:space="preserve"> </w:t>
            </w:r>
            <w:r w:rsidRPr="00334776">
              <w:rPr>
                <w:rFonts w:cs="Arial"/>
                <w:spacing w:val="-1"/>
                <w:sz w:val="20"/>
                <w:szCs w:val="20"/>
              </w:rPr>
              <w:t>a</w:t>
            </w:r>
            <w:r w:rsidRPr="00334776">
              <w:rPr>
                <w:rFonts w:cs="Arial"/>
                <w:sz w:val="20"/>
                <w:szCs w:val="20"/>
              </w:rPr>
              <w:t>t</w:t>
            </w:r>
            <w:r w:rsidRPr="00334776">
              <w:rPr>
                <w:rFonts w:cs="Arial"/>
                <w:spacing w:val="36"/>
                <w:sz w:val="20"/>
                <w:szCs w:val="20"/>
              </w:rPr>
              <w:t xml:space="preserve"> </w:t>
            </w:r>
            <w:r w:rsidRPr="00334776">
              <w:rPr>
                <w:rFonts w:cs="Arial"/>
                <w:spacing w:val="-1"/>
                <w:sz w:val="20"/>
                <w:szCs w:val="20"/>
              </w:rPr>
              <w:t>t</w:t>
            </w:r>
            <w:r w:rsidRPr="00334776">
              <w:rPr>
                <w:rFonts w:cs="Arial"/>
                <w:spacing w:val="1"/>
                <w:sz w:val="20"/>
                <w:szCs w:val="20"/>
              </w:rPr>
              <w:t>h</w:t>
            </w:r>
            <w:r w:rsidRPr="00334776">
              <w:rPr>
                <w:rFonts w:cs="Arial"/>
                <w:sz w:val="20"/>
                <w:szCs w:val="20"/>
              </w:rPr>
              <w:t>e</w:t>
            </w:r>
            <w:r w:rsidRPr="00334776">
              <w:rPr>
                <w:rFonts w:cs="Arial"/>
                <w:spacing w:val="37"/>
                <w:sz w:val="20"/>
                <w:szCs w:val="20"/>
              </w:rPr>
              <w:t xml:space="preserve"> </w:t>
            </w:r>
            <w:r w:rsidRPr="00334776">
              <w:rPr>
                <w:rFonts w:cs="Arial"/>
                <w:spacing w:val="1"/>
                <w:sz w:val="20"/>
                <w:szCs w:val="20"/>
              </w:rPr>
              <w:t>s</w:t>
            </w:r>
            <w:r w:rsidRPr="00334776">
              <w:rPr>
                <w:rFonts w:cs="Arial"/>
                <w:spacing w:val="-1"/>
                <w:sz w:val="20"/>
                <w:szCs w:val="20"/>
              </w:rPr>
              <w:t>a</w:t>
            </w:r>
            <w:r w:rsidRPr="00334776">
              <w:rPr>
                <w:rFonts w:cs="Arial"/>
                <w:spacing w:val="1"/>
                <w:sz w:val="20"/>
                <w:szCs w:val="20"/>
              </w:rPr>
              <w:t>m</w:t>
            </w:r>
            <w:r w:rsidRPr="00334776">
              <w:rPr>
                <w:rFonts w:cs="Arial"/>
                <w:sz w:val="20"/>
                <w:szCs w:val="20"/>
              </w:rPr>
              <w:t>e</w:t>
            </w:r>
            <w:r w:rsidRPr="00334776">
              <w:rPr>
                <w:rFonts w:cs="Arial"/>
                <w:spacing w:val="37"/>
                <w:sz w:val="20"/>
                <w:szCs w:val="20"/>
              </w:rPr>
              <w:t xml:space="preserve"> </w:t>
            </w:r>
            <w:r w:rsidRPr="00334776">
              <w:rPr>
                <w:rFonts w:cs="Arial"/>
                <w:sz w:val="20"/>
                <w:szCs w:val="20"/>
              </w:rPr>
              <w:t>cl</w:t>
            </w:r>
            <w:r w:rsidRPr="00334776">
              <w:rPr>
                <w:rFonts w:cs="Arial"/>
                <w:spacing w:val="-1"/>
                <w:sz w:val="20"/>
                <w:szCs w:val="20"/>
              </w:rPr>
              <w:t>a</w:t>
            </w:r>
            <w:r w:rsidRPr="00334776">
              <w:rPr>
                <w:rFonts w:cs="Arial"/>
                <w:sz w:val="20"/>
                <w:szCs w:val="20"/>
              </w:rPr>
              <w:t>ss</w:t>
            </w:r>
            <w:r w:rsidRPr="00334776">
              <w:rPr>
                <w:rFonts w:cs="Arial"/>
                <w:spacing w:val="-2"/>
                <w:sz w:val="20"/>
                <w:szCs w:val="20"/>
              </w:rPr>
              <w:t>i</w:t>
            </w:r>
            <w:r w:rsidRPr="00334776">
              <w:rPr>
                <w:rFonts w:cs="Arial"/>
                <w:spacing w:val="3"/>
                <w:sz w:val="20"/>
                <w:szCs w:val="20"/>
              </w:rPr>
              <w:t>f</w:t>
            </w:r>
            <w:r w:rsidRPr="00334776">
              <w:rPr>
                <w:rFonts w:cs="Arial"/>
                <w:spacing w:val="-2"/>
                <w:sz w:val="20"/>
                <w:szCs w:val="20"/>
              </w:rPr>
              <w:t>i</w:t>
            </w:r>
            <w:r w:rsidRPr="00334776">
              <w:rPr>
                <w:rFonts w:cs="Arial"/>
                <w:sz w:val="20"/>
                <w:szCs w:val="20"/>
              </w:rPr>
              <w:t>c</w:t>
            </w:r>
            <w:r w:rsidRPr="00334776">
              <w:rPr>
                <w:rFonts w:cs="Arial"/>
                <w:spacing w:val="-1"/>
                <w:sz w:val="20"/>
                <w:szCs w:val="20"/>
              </w:rPr>
              <w:t>at</w:t>
            </w:r>
            <w:r w:rsidRPr="00334776">
              <w:rPr>
                <w:rFonts w:cs="Arial"/>
                <w:sz w:val="20"/>
                <w:szCs w:val="20"/>
              </w:rPr>
              <w:t>i</w:t>
            </w:r>
            <w:r w:rsidRPr="00334776">
              <w:rPr>
                <w:rFonts w:cs="Arial"/>
                <w:spacing w:val="1"/>
                <w:sz w:val="20"/>
                <w:szCs w:val="20"/>
              </w:rPr>
              <w:t>o</w:t>
            </w:r>
            <w:r w:rsidRPr="00334776">
              <w:rPr>
                <w:rFonts w:cs="Arial"/>
                <w:sz w:val="20"/>
                <w:szCs w:val="20"/>
              </w:rPr>
              <w:t>n</w:t>
            </w:r>
            <w:r w:rsidRPr="00334776">
              <w:rPr>
                <w:rFonts w:cs="Arial"/>
                <w:spacing w:val="37"/>
                <w:sz w:val="20"/>
                <w:szCs w:val="20"/>
              </w:rPr>
              <w:t xml:space="preserve"> </w:t>
            </w:r>
            <w:r w:rsidRPr="00334776">
              <w:rPr>
                <w:rFonts w:cs="Arial"/>
                <w:sz w:val="20"/>
                <w:szCs w:val="20"/>
              </w:rPr>
              <w:t>l</w:t>
            </w:r>
            <w:r w:rsidRPr="00334776">
              <w:rPr>
                <w:rFonts w:cs="Arial"/>
                <w:spacing w:val="-1"/>
                <w:sz w:val="20"/>
                <w:szCs w:val="20"/>
              </w:rPr>
              <w:t>e</w:t>
            </w:r>
            <w:r w:rsidRPr="00334776">
              <w:rPr>
                <w:rFonts w:cs="Arial"/>
                <w:spacing w:val="1"/>
                <w:sz w:val="20"/>
                <w:szCs w:val="20"/>
              </w:rPr>
              <w:t>v</w:t>
            </w:r>
            <w:r w:rsidRPr="00334776">
              <w:rPr>
                <w:rFonts w:cs="Arial"/>
                <w:spacing w:val="-3"/>
                <w:sz w:val="20"/>
                <w:szCs w:val="20"/>
              </w:rPr>
              <w:t>e</w:t>
            </w:r>
            <w:r w:rsidRPr="00334776">
              <w:rPr>
                <w:rFonts w:cs="Arial"/>
                <w:sz w:val="20"/>
                <w:szCs w:val="20"/>
              </w:rPr>
              <w:t>l.</w:t>
            </w:r>
            <w:r w:rsidRPr="00334776">
              <w:rPr>
                <w:rFonts w:cs="Arial"/>
                <w:w w:val="102"/>
                <w:sz w:val="20"/>
                <w:szCs w:val="20"/>
              </w:rPr>
              <w:t xml:space="preserve"> </w:t>
            </w:r>
            <w:r w:rsidRPr="00334776">
              <w:rPr>
                <w:rFonts w:cs="Arial"/>
                <w:spacing w:val="-1"/>
                <w:sz w:val="20"/>
                <w:szCs w:val="20"/>
              </w:rPr>
              <w:t>Tr</w:t>
            </w:r>
            <w:r w:rsidRPr="00334776">
              <w:rPr>
                <w:rFonts w:cs="Arial"/>
                <w:spacing w:val="1"/>
                <w:sz w:val="20"/>
                <w:szCs w:val="20"/>
              </w:rPr>
              <w:t>a</w:t>
            </w:r>
            <w:r w:rsidRPr="00334776">
              <w:rPr>
                <w:rFonts w:cs="Arial"/>
                <w:spacing w:val="-3"/>
                <w:sz w:val="20"/>
                <w:szCs w:val="20"/>
              </w:rPr>
              <w:t>n</w:t>
            </w:r>
            <w:r w:rsidRPr="00334776">
              <w:rPr>
                <w:rFonts w:cs="Arial"/>
                <w:sz w:val="20"/>
                <w:szCs w:val="20"/>
              </w:rPr>
              <w:t>s</w:t>
            </w:r>
            <w:r w:rsidRPr="00334776">
              <w:rPr>
                <w:rFonts w:cs="Arial"/>
                <w:spacing w:val="1"/>
                <w:sz w:val="20"/>
                <w:szCs w:val="20"/>
              </w:rPr>
              <w:t>f</w:t>
            </w:r>
            <w:r w:rsidRPr="00334776">
              <w:rPr>
                <w:rFonts w:cs="Arial"/>
                <w:spacing w:val="-1"/>
                <w:sz w:val="20"/>
                <w:szCs w:val="20"/>
              </w:rPr>
              <w:t>er</w:t>
            </w:r>
            <w:r w:rsidRPr="00334776">
              <w:rPr>
                <w:rFonts w:cs="Arial"/>
                <w:sz w:val="20"/>
                <w:szCs w:val="20"/>
              </w:rPr>
              <w:t>s</w:t>
            </w:r>
            <w:r w:rsidRPr="00334776">
              <w:rPr>
                <w:rFonts w:cs="Arial"/>
                <w:spacing w:val="42"/>
                <w:sz w:val="20"/>
                <w:szCs w:val="20"/>
              </w:rPr>
              <w:t xml:space="preserve"> </w:t>
            </w:r>
            <w:r w:rsidRPr="00334776">
              <w:rPr>
                <w:rFonts w:cs="Arial"/>
                <w:spacing w:val="-1"/>
                <w:sz w:val="20"/>
                <w:szCs w:val="20"/>
              </w:rPr>
              <w:t>o</w:t>
            </w:r>
            <w:r w:rsidRPr="00334776">
              <w:rPr>
                <w:rFonts w:cs="Arial"/>
                <w:sz w:val="20"/>
                <w:szCs w:val="20"/>
              </w:rPr>
              <w:t>c</w:t>
            </w:r>
            <w:r w:rsidRPr="00334776">
              <w:rPr>
                <w:rFonts w:cs="Arial"/>
                <w:spacing w:val="1"/>
                <w:sz w:val="20"/>
                <w:szCs w:val="20"/>
              </w:rPr>
              <w:t>c</w:t>
            </w:r>
            <w:r w:rsidRPr="00334776">
              <w:rPr>
                <w:rFonts w:cs="Arial"/>
                <w:spacing w:val="-3"/>
                <w:sz w:val="20"/>
                <w:szCs w:val="20"/>
              </w:rPr>
              <w:t>u</w:t>
            </w:r>
            <w:r w:rsidRPr="00334776">
              <w:rPr>
                <w:rFonts w:cs="Arial"/>
                <w:sz w:val="20"/>
                <w:szCs w:val="20"/>
              </w:rPr>
              <w:t>r</w:t>
            </w:r>
            <w:r w:rsidRPr="00334776">
              <w:rPr>
                <w:rFonts w:cs="Arial"/>
                <w:spacing w:val="41"/>
                <w:sz w:val="20"/>
                <w:szCs w:val="20"/>
              </w:rPr>
              <w:t xml:space="preserve"> </w:t>
            </w:r>
            <w:r w:rsidRPr="00334776">
              <w:rPr>
                <w:rFonts w:cs="Arial"/>
                <w:spacing w:val="1"/>
                <w:sz w:val="20"/>
                <w:szCs w:val="20"/>
              </w:rPr>
              <w:t>i</w:t>
            </w:r>
            <w:r w:rsidRPr="00334776">
              <w:rPr>
                <w:rFonts w:cs="Arial"/>
                <w:sz w:val="20"/>
                <w:szCs w:val="20"/>
              </w:rPr>
              <w:t>n</w:t>
            </w:r>
            <w:r w:rsidRPr="00334776">
              <w:rPr>
                <w:rFonts w:cs="Arial"/>
                <w:spacing w:val="41"/>
                <w:sz w:val="20"/>
                <w:szCs w:val="20"/>
              </w:rPr>
              <w:t xml:space="preserve"> </w:t>
            </w:r>
            <w:r w:rsidRPr="00334776">
              <w:rPr>
                <w:rFonts w:cs="Arial"/>
                <w:spacing w:val="-1"/>
                <w:sz w:val="20"/>
                <w:szCs w:val="20"/>
              </w:rPr>
              <w:t>a</w:t>
            </w:r>
            <w:r w:rsidRPr="00334776">
              <w:rPr>
                <w:rFonts w:cs="Arial"/>
                <w:sz w:val="20"/>
                <w:szCs w:val="20"/>
              </w:rPr>
              <w:t>c</w:t>
            </w:r>
            <w:r w:rsidRPr="00334776">
              <w:rPr>
                <w:rFonts w:cs="Arial"/>
                <w:spacing w:val="1"/>
                <w:sz w:val="20"/>
                <w:szCs w:val="20"/>
              </w:rPr>
              <w:t>c</w:t>
            </w:r>
            <w:r w:rsidRPr="00334776">
              <w:rPr>
                <w:rFonts w:cs="Arial"/>
                <w:spacing w:val="-3"/>
                <w:sz w:val="20"/>
                <w:szCs w:val="20"/>
              </w:rPr>
              <w:t>o</w:t>
            </w:r>
            <w:r w:rsidRPr="00334776">
              <w:rPr>
                <w:rFonts w:cs="Arial"/>
                <w:sz w:val="20"/>
                <w:szCs w:val="20"/>
              </w:rPr>
              <w:t>r</w:t>
            </w:r>
            <w:r w:rsidRPr="00334776">
              <w:rPr>
                <w:rFonts w:cs="Arial"/>
                <w:spacing w:val="-1"/>
                <w:sz w:val="20"/>
                <w:szCs w:val="20"/>
              </w:rPr>
              <w:t>d</w:t>
            </w:r>
            <w:r w:rsidRPr="00334776">
              <w:rPr>
                <w:rFonts w:cs="Arial"/>
                <w:spacing w:val="1"/>
                <w:sz w:val="20"/>
                <w:szCs w:val="20"/>
              </w:rPr>
              <w:t>a</w:t>
            </w:r>
            <w:r w:rsidRPr="00334776">
              <w:rPr>
                <w:rFonts w:cs="Arial"/>
                <w:spacing w:val="-3"/>
                <w:sz w:val="20"/>
                <w:szCs w:val="20"/>
              </w:rPr>
              <w:t>n</w:t>
            </w:r>
            <w:r w:rsidRPr="00334776">
              <w:rPr>
                <w:rFonts w:cs="Arial"/>
                <w:sz w:val="20"/>
                <w:szCs w:val="20"/>
              </w:rPr>
              <w:t>ce</w:t>
            </w:r>
            <w:r w:rsidRPr="00334776">
              <w:rPr>
                <w:rFonts w:cs="Arial"/>
                <w:spacing w:val="47"/>
                <w:sz w:val="20"/>
                <w:szCs w:val="20"/>
              </w:rPr>
              <w:t xml:space="preserve"> </w:t>
            </w:r>
            <w:r w:rsidRPr="00334776">
              <w:rPr>
                <w:rFonts w:cs="Arial"/>
                <w:spacing w:val="-5"/>
                <w:sz w:val="20"/>
                <w:szCs w:val="20"/>
              </w:rPr>
              <w:t>w</w:t>
            </w:r>
            <w:r w:rsidRPr="00334776">
              <w:rPr>
                <w:rFonts w:cs="Arial"/>
                <w:sz w:val="20"/>
                <w:szCs w:val="20"/>
              </w:rPr>
              <w:t>i</w:t>
            </w:r>
            <w:r w:rsidRPr="00334776">
              <w:rPr>
                <w:rFonts w:cs="Arial"/>
                <w:spacing w:val="-1"/>
                <w:sz w:val="20"/>
                <w:szCs w:val="20"/>
              </w:rPr>
              <w:t>t</w:t>
            </w:r>
            <w:r w:rsidRPr="00334776">
              <w:rPr>
                <w:rFonts w:cs="Arial"/>
                <w:sz w:val="20"/>
                <w:szCs w:val="20"/>
              </w:rPr>
              <w:t>h</w:t>
            </w:r>
            <w:r w:rsidRPr="00334776">
              <w:rPr>
                <w:rFonts w:cs="Arial"/>
                <w:spacing w:val="44"/>
                <w:sz w:val="20"/>
                <w:szCs w:val="20"/>
              </w:rPr>
              <w:t xml:space="preserve"> </w:t>
            </w:r>
            <w:r w:rsidRPr="00334776">
              <w:rPr>
                <w:rFonts w:cs="Arial"/>
                <w:spacing w:val="-1"/>
                <w:sz w:val="20"/>
                <w:szCs w:val="20"/>
              </w:rPr>
              <w:t>t</w:t>
            </w:r>
            <w:r w:rsidRPr="00334776">
              <w:rPr>
                <w:rFonts w:cs="Arial"/>
                <w:spacing w:val="1"/>
                <w:sz w:val="20"/>
                <w:szCs w:val="20"/>
              </w:rPr>
              <w:t>h</w:t>
            </w:r>
            <w:r w:rsidRPr="00334776">
              <w:rPr>
                <w:rFonts w:cs="Arial"/>
                <w:sz w:val="20"/>
                <w:szCs w:val="20"/>
              </w:rPr>
              <w:t>e</w:t>
            </w:r>
            <w:r w:rsidRPr="00334776">
              <w:rPr>
                <w:rFonts w:cs="Arial"/>
                <w:spacing w:val="39"/>
                <w:sz w:val="20"/>
                <w:szCs w:val="20"/>
              </w:rPr>
              <w:t xml:space="preserve"> </w:t>
            </w:r>
            <w:r w:rsidRPr="00334776">
              <w:rPr>
                <w:rFonts w:cs="Arial"/>
                <w:sz w:val="20"/>
                <w:szCs w:val="20"/>
              </w:rPr>
              <w:t>E</w:t>
            </w:r>
            <w:r w:rsidRPr="00334776">
              <w:rPr>
                <w:rFonts w:cs="Arial"/>
                <w:spacing w:val="1"/>
                <w:sz w:val="20"/>
                <w:szCs w:val="20"/>
              </w:rPr>
              <w:t>m</w:t>
            </w:r>
            <w:r w:rsidRPr="00334776">
              <w:rPr>
                <w:rFonts w:cs="Arial"/>
                <w:spacing w:val="-1"/>
                <w:sz w:val="20"/>
                <w:szCs w:val="20"/>
              </w:rPr>
              <w:t>p</w:t>
            </w:r>
            <w:r w:rsidRPr="00334776">
              <w:rPr>
                <w:rFonts w:cs="Arial"/>
                <w:sz w:val="20"/>
                <w:szCs w:val="20"/>
              </w:rPr>
              <w:t>l</w:t>
            </w:r>
            <w:r w:rsidRPr="00334776">
              <w:rPr>
                <w:rFonts w:cs="Arial"/>
                <w:spacing w:val="1"/>
                <w:sz w:val="20"/>
                <w:szCs w:val="20"/>
              </w:rPr>
              <w:t>o</w:t>
            </w:r>
            <w:r w:rsidRPr="00334776">
              <w:rPr>
                <w:rFonts w:cs="Arial"/>
                <w:spacing w:val="-5"/>
                <w:sz w:val="20"/>
                <w:szCs w:val="20"/>
              </w:rPr>
              <w:t>y</w:t>
            </w:r>
            <w:r w:rsidRPr="00334776">
              <w:rPr>
                <w:rFonts w:cs="Arial"/>
                <w:spacing w:val="3"/>
                <w:sz w:val="20"/>
                <w:szCs w:val="20"/>
              </w:rPr>
              <w:t>m</w:t>
            </w:r>
            <w:r w:rsidRPr="00334776">
              <w:rPr>
                <w:rFonts w:cs="Arial"/>
                <w:spacing w:val="-1"/>
                <w:sz w:val="20"/>
                <w:szCs w:val="20"/>
              </w:rPr>
              <w:t>e</w:t>
            </w:r>
            <w:r w:rsidRPr="00334776">
              <w:rPr>
                <w:rFonts w:cs="Arial"/>
                <w:spacing w:val="-3"/>
                <w:sz w:val="20"/>
                <w:szCs w:val="20"/>
              </w:rPr>
              <w:t>n</w:t>
            </w:r>
            <w:r w:rsidRPr="00334776">
              <w:rPr>
                <w:rFonts w:cs="Arial"/>
                <w:sz w:val="20"/>
                <w:szCs w:val="20"/>
              </w:rPr>
              <w:t>t</w:t>
            </w:r>
            <w:r w:rsidRPr="00334776">
              <w:rPr>
                <w:rFonts w:cs="Arial"/>
                <w:spacing w:val="42"/>
                <w:sz w:val="20"/>
                <w:szCs w:val="20"/>
              </w:rPr>
              <w:t xml:space="preserve"> </w:t>
            </w:r>
            <w:r w:rsidRPr="00334776">
              <w:rPr>
                <w:rFonts w:cs="Arial"/>
                <w:sz w:val="20"/>
                <w:szCs w:val="20"/>
              </w:rPr>
              <w:t>S</w:t>
            </w:r>
            <w:r w:rsidRPr="00334776">
              <w:rPr>
                <w:rFonts w:cs="Arial"/>
                <w:spacing w:val="1"/>
                <w:sz w:val="20"/>
                <w:szCs w:val="20"/>
              </w:rPr>
              <w:t>t</w:t>
            </w:r>
            <w:r w:rsidRPr="00334776">
              <w:rPr>
                <w:rFonts w:cs="Arial"/>
                <w:spacing w:val="-1"/>
                <w:sz w:val="20"/>
                <w:szCs w:val="20"/>
              </w:rPr>
              <w:t>an</w:t>
            </w:r>
            <w:r w:rsidRPr="00334776">
              <w:rPr>
                <w:rFonts w:cs="Arial"/>
                <w:spacing w:val="1"/>
                <w:sz w:val="20"/>
                <w:szCs w:val="20"/>
              </w:rPr>
              <w:t>d</w:t>
            </w:r>
            <w:r w:rsidRPr="00334776">
              <w:rPr>
                <w:rFonts w:cs="Arial"/>
                <w:spacing w:val="-3"/>
                <w:sz w:val="20"/>
                <w:szCs w:val="20"/>
              </w:rPr>
              <w:t>a</w:t>
            </w:r>
            <w:r w:rsidRPr="00334776">
              <w:rPr>
                <w:rFonts w:cs="Arial"/>
                <w:sz w:val="20"/>
                <w:szCs w:val="20"/>
              </w:rPr>
              <w:t>r</w:t>
            </w:r>
            <w:r w:rsidRPr="00334776">
              <w:rPr>
                <w:rFonts w:cs="Arial"/>
                <w:spacing w:val="-1"/>
                <w:sz w:val="20"/>
                <w:szCs w:val="20"/>
              </w:rPr>
              <w:t>d</w:t>
            </w:r>
            <w:r w:rsidRPr="00334776">
              <w:rPr>
                <w:rFonts w:cs="Arial"/>
                <w:sz w:val="20"/>
                <w:szCs w:val="20"/>
              </w:rPr>
              <w:t>,</w:t>
            </w:r>
            <w:r w:rsidRPr="00334776">
              <w:rPr>
                <w:rFonts w:cs="Arial"/>
                <w:w w:val="102"/>
                <w:sz w:val="20"/>
                <w:szCs w:val="20"/>
              </w:rPr>
              <w:t xml:space="preserve"> </w:t>
            </w:r>
            <w:r w:rsidRPr="00334776">
              <w:rPr>
                <w:rFonts w:cs="Arial"/>
                <w:spacing w:val="-2"/>
                <w:sz w:val="20"/>
                <w:szCs w:val="20"/>
              </w:rPr>
              <w:t>i</w:t>
            </w:r>
            <w:r w:rsidRPr="00334776">
              <w:rPr>
                <w:rFonts w:cs="Arial"/>
                <w:spacing w:val="-1"/>
                <w:sz w:val="20"/>
                <w:szCs w:val="20"/>
              </w:rPr>
              <w:t>n</w:t>
            </w:r>
            <w:r w:rsidRPr="00334776">
              <w:rPr>
                <w:rFonts w:cs="Arial"/>
                <w:spacing w:val="1"/>
                <w:sz w:val="20"/>
                <w:szCs w:val="20"/>
              </w:rPr>
              <w:t>d</w:t>
            </w:r>
            <w:r w:rsidRPr="00334776">
              <w:rPr>
                <w:rFonts w:cs="Arial"/>
                <w:spacing w:val="-3"/>
                <w:sz w:val="20"/>
                <w:szCs w:val="20"/>
              </w:rPr>
              <w:t>u</w:t>
            </w:r>
            <w:r w:rsidRPr="00334776">
              <w:rPr>
                <w:rFonts w:cs="Arial"/>
                <w:sz w:val="20"/>
                <w:szCs w:val="20"/>
              </w:rPr>
              <w:t>s</w:t>
            </w:r>
            <w:r w:rsidRPr="00334776">
              <w:rPr>
                <w:rFonts w:cs="Arial"/>
                <w:spacing w:val="1"/>
                <w:sz w:val="20"/>
                <w:szCs w:val="20"/>
              </w:rPr>
              <w:t>t</w:t>
            </w:r>
            <w:r w:rsidRPr="00334776">
              <w:rPr>
                <w:rFonts w:cs="Arial"/>
                <w:spacing w:val="-1"/>
                <w:sz w:val="20"/>
                <w:szCs w:val="20"/>
              </w:rPr>
              <w:t>r</w:t>
            </w:r>
            <w:r w:rsidRPr="00334776">
              <w:rPr>
                <w:rFonts w:cs="Arial"/>
                <w:sz w:val="20"/>
                <w:szCs w:val="20"/>
              </w:rPr>
              <w:t>i</w:t>
            </w:r>
            <w:r w:rsidRPr="00334776">
              <w:rPr>
                <w:rFonts w:cs="Arial"/>
                <w:spacing w:val="-1"/>
                <w:sz w:val="20"/>
                <w:szCs w:val="20"/>
              </w:rPr>
              <w:t>a</w:t>
            </w:r>
            <w:r w:rsidRPr="00334776">
              <w:rPr>
                <w:rFonts w:cs="Arial"/>
                <w:sz w:val="20"/>
                <w:szCs w:val="20"/>
              </w:rPr>
              <w:t>l</w:t>
            </w:r>
            <w:r w:rsidRPr="00334776">
              <w:rPr>
                <w:rFonts w:cs="Arial"/>
                <w:spacing w:val="22"/>
                <w:sz w:val="20"/>
                <w:szCs w:val="20"/>
              </w:rPr>
              <w:t xml:space="preserve"> </w:t>
            </w:r>
            <w:r w:rsidRPr="00334776">
              <w:rPr>
                <w:rFonts w:cs="Arial"/>
                <w:spacing w:val="-1"/>
                <w:sz w:val="20"/>
                <w:szCs w:val="20"/>
              </w:rPr>
              <w:t>a</w:t>
            </w:r>
            <w:r w:rsidRPr="00334776">
              <w:rPr>
                <w:rFonts w:cs="Arial"/>
                <w:spacing w:val="-2"/>
                <w:sz w:val="20"/>
                <w:szCs w:val="20"/>
              </w:rPr>
              <w:t>w</w:t>
            </w:r>
            <w:r w:rsidRPr="00334776">
              <w:rPr>
                <w:rFonts w:cs="Arial"/>
                <w:spacing w:val="1"/>
                <w:sz w:val="20"/>
                <w:szCs w:val="20"/>
              </w:rPr>
              <w:t>a</w:t>
            </w:r>
            <w:r w:rsidRPr="00334776">
              <w:rPr>
                <w:rFonts w:cs="Arial"/>
                <w:spacing w:val="-1"/>
                <w:sz w:val="20"/>
                <w:szCs w:val="20"/>
              </w:rPr>
              <w:t>rd</w:t>
            </w:r>
            <w:r w:rsidRPr="00334776">
              <w:rPr>
                <w:rFonts w:cs="Arial"/>
                <w:sz w:val="20"/>
                <w:szCs w:val="20"/>
              </w:rPr>
              <w:t>s</w:t>
            </w:r>
            <w:r w:rsidRPr="00334776">
              <w:rPr>
                <w:rFonts w:cs="Arial"/>
                <w:spacing w:val="22"/>
                <w:sz w:val="20"/>
                <w:szCs w:val="20"/>
              </w:rPr>
              <w:t xml:space="preserve"> </w:t>
            </w:r>
            <w:r w:rsidRPr="00334776">
              <w:rPr>
                <w:rFonts w:cs="Arial"/>
                <w:spacing w:val="-1"/>
                <w:sz w:val="20"/>
                <w:szCs w:val="20"/>
              </w:rPr>
              <w:t>an</w:t>
            </w:r>
            <w:r w:rsidRPr="00334776">
              <w:rPr>
                <w:rFonts w:cs="Arial"/>
                <w:sz w:val="20"/>
                <w:szCs w:val="20"/>
              </w:rPr>
              <w:t>d</w:t>
            </w:r>
            <w:r w:rsidRPr="00334776">
              <w:rPr>
                <w:rFonts w:cs="Arial"/>
                <w:spacing w:val="21"/>
                <w:sz w:val="20"/>
                <w:szCs w:val="20"/>
              </w:rPr>
              <w:t xml:space="preserve"> </w:t>
            </w:r>
            <w:r w:rsidRPr="00334776">
              <w:rPr>
                <w:rFonts w:cs="Arial"/>
                <w:spacing w:val="-1"/>
                <w:sz w:val="20"/>
                <w:szCs w:val="20"/>
              </w:rPr>
              <w:t>ag</w:t>
            </w:r>
            <w:r w:rsidRPr="00334776">
              <w:rPr>
                <w:rFonts w:cs="Arial"/>
                <w:sz w:val="20"/>
                <w:szCs w:val="20"/>
              </w:rPr>
              <w:t>r</w:t>
            </w:r>
            <w:r w:rsidRPr="00334776">
              <w:rPr>
                <w:rFonts w:cs="Arial"/>
                <w:spacing w:val="-1"/>
                <w:sz w:val="20"/>
                <w:szCs w:val="20"/>
              </w:rPr>
              <w:t>ee</w:t>
            </w:r>
            <w:r w:rsidRPr="00334776">
              <w:rPr>
                <w:rFonts w:cs="Arial"/>
                <w:spacing w:val="1"/>
                <w:sz w:val="20"/>
                <w:szCs w:val="20"/>
              </w:rPr>
              <w:t>m</w:t>
            </w:r>
            <w:r w:rsidRPr="00334776">
              <w:rPr>
                <w:rFonts w:cs="Arial"/>
                <w:spacing w:val="-1"/>
                <w:sz w:val="20"/>
                <w:szCs w:val="20"/>
              </w:rPr>
              <w:t>e</w:t>
            </w:r>
            <w:r w:rsidRPr="00334776">
              <w:rPr>
                <w:rFonts w:cs="Arial"/>
                <w:spacing w:val="-3"/>
                <w:sz w:val="20"/>
                <w:szCs w:val="20"/>
              </w:rPr>
              <w:t>n</w:t>
            </w:r>
            <w:r w:rsidRPr="00334776">
              <w:rPr>
                <w:rFonts w:cs="Arial"/>
                <w:spacing w:val="1"/>
                <w:sz w:val="20"/>
                <w:szCs w:val="20"/>
              </w:rPr>
              <w:t>t</w:t>
            </w:r>
            <w:r w:rsidRPr="00334776">
              <w:rPr>
                <w:rFonts w:cs="Arial"/>
                <w:sz w:val="20"/>
                <w:szCs w:val="20"/>
              </w:rPr>
              <w:t>s</w:t>
            </w:r>
            <w:r w:rsidRPr="00334776">
              <w:rPr>
                <w:rFonts w:cs="Arial"/>
                <w:spacing w:val="22"/>
                <w:sz w:val="20"/>
                <w:szCs w:val="20"/>
              </w:rPr>
              <w:t xml:space="preserve"> </w:t>
            </w:r>
            <w:r w:rsidRPr="00334776">
              <w:rPr>
                <w:rFonts w:cs="Arial"/>
                <w:spacing w:val="-3"/>
                <w:sz w:val="20"/>
                <w:szCs w:val="20"/>
              </w:rPr>
              <w:t>o</w:t>
            </w:r>
            <w:r w:rsidRPr="00334776">
              <w:rPr>
                <w:rFonts w:cs="Arial"/>
                <w:sz w:val="20"/>
                <w:szCs w:val="20"/>
              </w:rPr>
              <w:t>r</w:t>
            </w:r>
            <w:r w:rsidRPr="00334776">
              <w:rPr>
                <w:rFonts w:cs="Arial"/>
                <w:spacing w:val="21"/>
                <w:sz w:val="20"/>
                <w:szCs w:val="20"/>
              </w:rPr>
              <w:t xml:space="preserve"> </w:t>
            </w:r>
            <w:r w:rsidRPr="00334776">
              <w:rPr>
                <w:rFonts w:cs="Arial"/>
                <w:sz w:val="20"/>
                <w:szCs w:val="20"/>
              </w:rPr>
              <w:t>l</w:t>
            </w:r>
            <w:r w:rsidRPr="00334776">
              <w:rPr>
                <w:rFonts w:cs="Arial"/>
                <w:spacing w:val="-1"/>
                <w:sz w:val="20"/>
                <w:szCs w:val="20"/>
              </w:rPr>
              <w:t>eg</w:t>
            </w:r>
            <w:r w:rsidRPr="00334776">
              <w:rPr>
                <w:rFonts w:cs="Arial"/>
                <w:sz w:val="20"/>
                <w:szCs w:val="20"/>
              </w:rPr>
              <w:t>isl</w:t>
            </w:r>
            <w:r w:rsidRPr="00334776">
              <w:rPr>
                <w:rFonts w:cs="Arial"/>
                <w:spacing w:val="-1"/>
                <w:sz w:val="20"/>
                <w:szCs w:val="20"/>
              </w:rPr>
              <w:t>at</w:t>
            </w:r>
            <w:r w:rsidRPr="00334776">
              <w:rPr>
                <w:rFonts w:cs="Arial"/>
                <w:spacing w:val="1"/>
                <w:sz w:val="20"/>
                <w:szCs w:val="20"/>
              </w:rPr>
              <w:t>i</w:t>
            </w:r>
            <w:r w:rsidRPr="00334776">
              <w:rPr>
                <w:rFonts w:cs="Arial"/>
                <w:spacing w:val="-3"/>
                <w:sz w:val="20"/>
                <w:szCs w:val="20"/>
              </w:rPr>
              <w:t>o</w:t>
            </w:r>
            <w:r w:rsidRPr="00334776">
              <w:rPr>
                <w:rFonts w:cs="Arial"/>
                <w:sz w:val="20"/>
                <w:szCs w:val="20"/>
              </w:rPr>
              <w:t>n</w:t>
            </w:r>
          </w:p>
        </w:tc>
      </w:tr>
      <w:tr w:rsidR="00DB237E" w:rsidRPr="00DB237E" w14:paraId="050F3AEB" w14:textId="77777777" w:rsidTr="00DB237E">
        <w:tc>
          <w:tcPr>
            <w:tcW w:w="2297" w:type="dxa"/>
            <w:shd w:val="clear" w:color="auto" w:fill="auto"/>
          </w:tcPr>
          <w:p w14:paraId="1C69E4A0" w14:textId="77777777" w:rsidR="00DB237E" w:rsidRPr="00334776" w:rsidRDefault="00DB237E" w:rsidP="00DB237E">
            <w:pPr>
              <w:spacing w:before="40" w:after="40" w:line="240" w:lineRule="auto"/>
              <w:ind w:left="0"/>
              <w:jc w:val="both"/>
              <w:rPr>
                <w:rFonts w:cs="Arial"/>
                <w:sz w:val="20"/>
                <w:szCs w:val="20"/>
              </w:rPr>
            </w:pPr>
            <w:r w:rsidRPr="00334776">
              <w:rPr>
                <w:rFonts w:cs="Arial"/>
                <w:spacing w:val="-1"/>
                <w:sz w:val="20"/>
                <w:szCs w:val="20"/>
              </w:rPr>
              <w:t>Advancement</w:t>
            </w:r>
          </w:p>
        </w:tc>
        <w:tc>
          <w:tcPr>
            <w:tcW w:w="6492" w:type="dxa"/>
            <w:shd w:val="clear" w:color="auto" w:fill="auto"/>
          </w:tcPr>
          <w:p w14:paraId="2574989B" w14:textId="77777777" w:rsidR="00DB237E" w:rsidRPr="00334776" w:rsidRDefault="00DB237E" w:rsidP="00DB237E">
            <w:pPr>
              <w:spacing w:before="40" w:after="40" w:line="240" w:lineRule="auto"/>
              <w:ind w:left="0"/>
              <w:jc w:val="both"/>
              <w:rPr>
                <w:rFonts w:cs="Arial"/>
                <w:sz w:val="20"/>
                <w:szCs w:val="20"/>
              </w:rPr>
            </w:pPr>
            <w:r w:rsidRPr="00334776">
              <w:rPr>
                <w:rFonts w:cs="Arial"/>
                <w:spacing w:val="-1"/>
                <w:sz w:val="20"/>
                <w:szCs w:val="20"/>
              </w:rPr>
              <w:t xml:space="preserve">Is a periodic financial increase to the employee’s salary whenever he spends in effective service a specific period of time as per the salaries and wages scales of the position, category and service to which the employee </w:t>
            </w:r>
            <w:proofErr w:type="gramStart"/>
            <w:r w:rsidRPr="00334776">
              <w:rPr>
                <w:rFonts w:cs="Arial"/>
                <w:spacing w:val="-1"/>
                <w:sz w:val="20"/>
                <w:szCs w:val="20"/>
              </w:rPr>
              <w:t>belongs.</w:t>
            </w:r>
            <w:proofErr w:type="gramEnd"/>
          </w:p>
        </w:tc>
      </w:tr>
      <w:tr w:rsidR="00DB237E" w:rsidRPr="00DB237E" w14:paraId="1CB344DB" w14:textId="77777777" w:rsidTr="00DB237E">
        <w:tc>
          <w:tcPr>
            <w:tcW w:w="2297" w:type="dxa"/>
            <w:shd w:val="clear" w:color="auto" w:fill="auto"/>
          </w:tcPr>
          <w:p w14:paraId="3453FD39"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Promotion</w:t>
            </w:r>
          </w:p>
        </w:tc>
        <w:tc>
          <w:tcPr>
            <w:tcW w:w="6492" w:type="dxa"/>
            <w:shd w:val="clear" w:color="auto" w:fill="auto"/>
          </w:tcPr>
          <w:p w14:paraId="77B959B4" w14:textId="09081B5B" w:rsidR="00DB237E" w:rsidRPr="00334776" w:rsidRDefault="00DB237E" w:rsidP="00334776">
            <w:pPr>
              <w:widowControl w:val="0"/>
              <w:kinsoku w:val="0"/>
              <w:overflowPunct w:val="0"/>
              <w:autoSpaceDE w:val="0"/>
              <w:autoSpaceDN w:val="0"/>
              <w:adjustRightInd w:val="0"/>
              <w:spacing w:before="0" w:after="0" w:line="252" w:lineRule="exact"/>
              <w:ind w:left="0" w:right="98"/>
              <w:jc w:val="both"/>
              <w:rPr>
                <w:rFonts w:cs="Arial"/>
                <w:sz w:val="20"/>
                <w:szCs w:val="20"/>
              </w:rPr>
            </w:pPr>
            <w:r w:rsidRPr="00334776">
              <w:rPr>
                <w:rFonts w:cs="Arial"/>
                <w:sz w:val="20"/>
                <w:szCs w:val="20"/>
              </w:rPr>
              <w:t>Promotion is the employee’s transfer from one rank to a higher one within the same category or from one category to another.</w:t>
            </w:r>
          </w:p>
        </w:tc>
      </w:tr>
      <w:tr w:rsidR="00DB237E" w:rsidRPr="00DB237E" w14:paraId="23E2341A" w14:textId="77777777" w:rsidTr="00DB237E">
        <w:tc>
          <w:tcPr>
            <w:tcW w:w="2297" w:type="dxa"/>
            <w:shd w:val="clear" w:color="auto" w:fill="auto"/>
          </w:tcPr>
          <w:p w14:paraId="24653FC8" w14:textId="77777777" w:rsidR="00DB237E" w:rsidRPr="00334776" w:rsidRDefault="00DB237E" w:rsidP="00DB237E">
            <w:pPr>
              <w:spacing w:before="40" w:after="40" w:line="240" w:lineRule="auto"/>
              <w:ind w:left="0"/>
              <w:jc w:val="both"/>
              <w:rPr>
                <w:rFonts w:cs="Arial"/>
                <w:sz w:val="20"/>
                <w:szCs w:val="20"/>
              </w:rPr>
            </w:pPr>
            <w:r w:rsidRPr="00334776">
              <w:rPr>
                <w:rFonts w:cs="Arial"/>
                <w:sz w:val="20"/>
                <w:szCs w:val="20"/>
              </w:rPr>
              <w:t>Upgrade</w:t>
            </w:r>
          </w:p>
        </w:tc>
        <w:tc>
          <w:tcPr>
            <w:tcW w:w="6492" w:type="dxa"/>
            <w:shd w:val="clear" w:color="auto" w:fill="auto"/>
          </w:tcPr>
          <w:p w14:paraId="5B4C944D" w14:textId="77777777" w:rsidR="00DB237E" w:rsidRPr="00334776" w:rsidRDefault="00DB237E" w:rsidP="00334776">
            <w:pPr>
              <w:widowControl w:val="0"/>
              <w:kinsoku w:val="0"/>
              <w:overflowPunct w:val="0"/>
              <w:autoSpaceDE w:val="0"/>
              <w:autoSpaceDN w:val="0"/>
              <w:adjustRightInd w:val="0"/>
              <w:spacing w:before="0" w:after="0" w:line="252" w:lineRule="exact"/>
              <w:ind w:left="0" w:right="98"/>
              <w:jc w:val="both"/>
              <w:rPr>
                <w:rFonts w:ascii="Times New Roman" w:hAnsi="Times New Roman" w:cs="Arial"/>
                <w:sz w:val="20"/>
                <w:szCs w:val="20"/>
                <w:lang w:val="en-US"/>
              </w:rPr>
            </w:pPr>
            <w:r w:rsidRPr="00334776">
              <w:rPr>
                <w:rFonts w:cs="Arial"/>
                <w:sz w:val="20"/>
                <w:szCs w:val="20"/>
              </w:rPr>
              <w:t xml:space="preserve">Is a kind of financial incentive because it represents a financial increase to the salary equivalent to the value of the grade set in the wages and salaries </w:t>
            </w:r>
            <w:proofErr w:type="gramStart"/>
            <w:r w:rsidRPr="00334776">
              <w:rPr>
                <w:rFonts w:cs="Arial"/>
                <w:sz w:val="20"/>
                <w:szCs w:val="20"/>
              </w:rPr>
              <w:t>scale.</w:t>
            </w:r>
            <w:proofErr w:type="gramEnd"/>
            <w:r w:rsidRPr="00334776">
              <w:rPr>
                <w:rFonts w:cs="Arial"/>
                <w:sz w:val="20"/>
                <w:szCs w:val="20"/>
              </w:rPr>
              <w:t xml:space="preserve"> It could be listed within the advancement as a special clause against the sanction of the delay of advancement.</w:t>
            </w:r>
          </w:p>
        </w:tc>
      </w:tr>
    </w:tbl>
    <w:p w14:paraId="01D3D93A" w14:textId="77777777" w:rsidR="00765F22" w:rsidRDefault="00765F22" w:rsidP="00334776">
      <w:pPr>
        <w:ind w:left="0"/>
        <w:jc w:val="both"/>
        <w:rPr>
          <w:rFonts w:cs="Arial"/>
        </w:rPr>
      </w:pPr>
    </w:p>
    <w:p w14:paraId="374140D1" w14:textId="77777777" w:rsidR="003A4FF4" w:rsidRPr="00F951F0" w:rsidRDefault="003A4FF4" w:rsidP="004D7B2A">
      <w:pPr>
        <w:ind w:left="708"/>
        <w:jc w:val="both"/>
        <w:rPr>
          <w:rFonts w:cs="Arial"/>
          <w:b/>
        </w:rPr>
      </w:pPr>
      <w:r w:rsidRPr="00F951F0">
        <w:rPr>
          <w:rFonts w:cs="Arial"/>
        </w:rPr>
        <w:br w:type="page"/>
      </w:r>
      <w:r w:rsidRPr="00F951F0">
        <w:rPr>
          <w:rFonts w:cs="Arial"/>
          <w:b/>
        </w:rPr>
        <w:lastRenderedPageBreak/>
        <w:t>TABLE OF CONTENTS</w:t>
      </w:r>
    </w:p>
    <w:p w14:paraId="4E02C185" w14:textId="77777777" w:rsidR="004A51AD" w:rsidRDefault="003A4FF4">
      <w:pPr>
        <w:pStyle w:val="TOC1"/>
        <w:rPr>
          <w:rFonts w:asciiTheme="minorHAnsi" w:eastAsiaTheme="minorEastAsia" w:hAnsiTheme="minorHAnsi" w:cstheme="minorBidi"/>
          <w:b w:val="0"/>
          <w:bCs w:val="0"/>
          <w:caps w:val="0"/>
          <w:sz w:val="22"/>
          <w:szCs w:val="22"/>
          <w:lang w:val="el-GR"/>
        </w:rPr>
      </w:pPr>
      <w:r w:rsidRPr="00F951F0">
        <w:fldChar w:fldCharType="begin"/>
      </w:r>
      <w:r w:rsidRPr="006758AC">
        <w:instrText xml:space="preserve"> TOC \o "1-3" \h \z \u </w:instrText>
      </w:r>
      <w:r w:rsidRPr="00F951F0">
        <w:fldChar w:fldCharType="separate"/>
      </w:r>
      <w:hyperlink w:anchor="_Toc433901500" w:history="1">
        <w:r w:rsidR="004A51AD" w:rsidRPr="002729A6">
          <w:rPr>
            <w:rStyle w:val="Hyperlink"/>
          </w:rPr>
          <w:t>1</w:t>
        </w:r>
        <w:r w:rsidR="004A51AD">
          <w:rPr>
            <w:rFonts w:asciiTheme="minorHAnsi" w:eastAsiaTheme="minorEastAsia" w:hAnsiTheme="minorHAnsi" w:cstheme="minorBidi"/>
            <w:b w:val="0"/>
            <w:bCs w:val="0"/>
            <w:caps w:val="0"/>
            <w:sz w:val="22"/>
            <w:szCs w:val="22"/>
            <w:lang w:val="el-GR"/>
          </w:rPr>
          <w:tab/>
        </w:r>
        <w:r w:rsidR="004A51AD" w:rsidRPr="002729A6">
          <w:rPr>
            <w:rStyle w:val="Hyperlink"/>
          </w:rPr>
          <w:t>PART ONE: Advancement and Promotion System Procedure Manual in Public Administration</w:t>
        </w:r>
        <w:r w:rsidR="004A51AD">
          <w:rPr>
            <w:webHidden/>
          </w:rPr>
          <w:tab/>
        </w:r>
        <w:r w:rsidR="004A51AD">
          <w:rPr>
            <w:webHidden/>
          </w:rPr>
          <w:fldChar w:fldCharType="begin"/>
        </w:r>
        <w:r w:rsidR="004A51AD">
          <w:rPr>
            <w:webHidden/>
          </w:rPr>
          <w:instrText xml:space="preserve"> PAGEREF _Toc433901500 \h </w:instrText>
        </w:r>
        <w:r w:rsidR="004A51AD">
          <w:rPr>
            <w:webHidden/>
          </w:rPr>
        </w:r>
        <w:r w:rsidR="004A51AD">
          <w:rPr>
            <w:webHidden/>
          </w:rPr>
          <w:fldChar w:fldCharType="separate"/>
        </w:r>
        <w:r w:rsidR="004A51AD">
          <w:rPr>
            <w:webHidden/>
          </w:rPr>
          <w:t>5</w:t>
        </w:r>
        <w:r w:rsidR="004A51AD">
          <w:rPr>
            <w:webHidden/>
          </w:rPr>
          <w:fldChar w:fldCharType="end"/>
        </w:r>
      </w:hyperlink>
    </w:p>
    <w:p w14:paraId="5AC6EC33" w14:textId="77777777" w:rsidR="004A51AD" w:rsidRDefault="000B528A">
      <w:pPr>
        <w:pStyle w:val="TOC2"/>
        <w:rPr>
          <w:rFonts w:asciiTheme="minorHAnsi" w:eastAsiaTheme="minorEastAsia" w:hAnsiTheme="minorHAnsi" w:cstheme="minorBidi"/>
          <w:b w:val="0"/>
          <w:bCs w:val="0"/>
          <w:noProof/>
          <w:sz w:val="22"/>
          <w:szCs w:val="22"/>
          <w:lang w:val="el-GR" w:eastAsia="el-GR"/>
        </w:rPr>
      </w:pPr>
      <w:hyperlink w:anchor="_Toc433901501" w:history="1">
        <w:r w:rsidR="004A51AD" w:rsidRPr="002729A6">
          <w:rPr>
            <w:rStyle w:val="Hyperlink"/>
            <w:noProof/>
          </w:rPr>
          <w:t>1.1</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noProof/>
          </w:rPr>
          <w:t>Introduction to the Manual</w:t>
        </w:r>
        <w:r w:rsidR="004A51AD">
          <w:rPr>
            <w:noProof/>
            <w:webHidden/>
          </w:rPr>
          <w:tab/>
        </w:r>
        <w:r w:rsidR="004A51AD">
          <w:rPr>
            <w:noProof/>
            <w:webHidden/>
          </w:rPr>
          <w:fldChar w:fldCharType="begin"/>
        </w:r>
        <w:r w:rsidR="004A51AD">
          <w:rPr>
            <w:noProof/>
            <w:webHidden/>
          </w:rPr>
          <w:instrText xml:space="preserve"> PAGEREF _Toc433901501 \h </w:instrText>
        </w:r>
        <w:r w:rsidR="004A51AD">
          <w:rPr>
            <w:noProof/>
            <w:webHidden/>
          </w:rPr>
        </w:r>
        <w:r w:rsidR="004A51AD">
          <w:rPr>
            <w:noProof/>
            <w:webHidden/>
          </w:rPr>
          <w:fldChar w:fldCharType="separate"/>
        </w:r>
        <w:r w:rsidR="004A51AD">
          <w:rPr>
            <w:noProof/>
            <w:webHidden/>
          </w:rPr>
          <w:t>5</w:t>
        </w:r>
        <w:r w:rsidR="004A51AD">
          <w:rPr>
            <w:noProof/>
            <w:webHidden/>
          </w:rPr>
          <w:fldChar w:fldCharType="end"/>
        </w:r>
      </w:hyperlink>
    </w:p>
    <w:p w14:paraId="1C60350D" w14:textId="77777777" w:rsidR="004A51AD" w:rsidRDefault="000B528A">
      <w:pPr>
        <w:pStyle w:val="TOC3"/>
        <w:rPr>
          <w:rFonts w:asciiTheme="minorHAnsi" w:eastAsiaTheme="minorEastAsia" w:hAnsiTheme="minorHAnsi" w:cstheme="minorBidi"/>
          <w:noProof/>
          <w:sz w:val="22"/>
          <w:szCs w:val="22"/>
          <w:lang w:val="el-GR" w:eastAsia="el-GR"/>
        </w:rPr>
      </w:pPr>
      <w:hyperlink w:anchor="_Toc433901502" w:history="1">
        <w:r w:rsidR="004A51AD" w:rsidRPr="002729A6">
          <w:rPr>
            <w:rStyle w:val="Hyperlink"/>
            <w:noProof/>
          </w:rPr>
          <w:t>1.1.1</w:t>
        </w:r>
        <w:r w:rsidR="004A51AD">
          <w:rPr>
            <w:rFonts w:asciiTheme="minorHAnsi" w:eastAsiaTheme="minorEastAsia" w:hAnsiTheme="minorHAnsi" w:cstheme="minorBidi"/>
            <w:noProof/>
            <w:sz w:val="22"/>
            <w:szCs w:val="22"/>
            <w:lang w:val="el-GR" w:eastAsia="el-GR"/>
          </w:rPr>
          <w:tab/>
        </w:r>
        <w:r w:rsidR="004A51AD" w:rsidRPr="002729A6">
          <w:rPr>
            <w:rStyle w:val="Hyperlink"/>
            <w:noProof/>
          </w:rPr>
          <w:t>Background</w:t>
        </w:r>
        <w:r w:rsidR="004A51AD">
          <w:rPr>
            <w:noProof/>
            <w:webHidden/>
          </w:rPr>
          <w:tab/>
        </w:r>
        <w:r w:rsidR="004A51AD">
          <w:rPr>
            <w:noProof/>
            <w:webHidden/>
          </w:rPr>
          <w:fldChar w:fldCharType="begin"/>
        </w:r>
        <w:r w:rsidR="004A51AD">
          <w:rPr>
            <w:noProof/>
            <w:webHidden/>
          </w:rPr>
          <w:instrText xml:space="preserve"> PAGEREF _Toc433901502 \h </w:instrText>
        </w:r>
        <w:r w:rsidR="004A51AD">
          <w:rPr>
            <w:noProof/>
            <w:webHidden/>
          </w:rPr>
        </w:r>
        <w:r w:rsidR="004A51AD">
          <w:rPr>
            <w:noProof/>
            <w:webHidden/>
          </w:rPr>
          <w:fldChar w:fldCharType="separate"/>
        </w:r>
        <w:r w:rsidR="004A51AD">
          <w:rPr>
            <w:noProof/>
            <w:webHidden/>
          </w:rPr>
          <w:t>5</w:t>
        </w:r>
        <w:r w:rsidR="004A51AD">
          <w:rPr>
            <w:noProof/>
            <w:webHidden/>
          </w:rPr>
          <w:fldChar w:fldCharType="end"/>
        </w:r>
      </w:hyperlink>
    </w:p>
    <w:p w14:paraId="31DFE301" w14:textId="77777777" w:rsidR="004A51AD" w:rsidRDefault="000B528A">
      <w:pPr>
        <w:pStyle w:val="TOC3"/>
        <w:rPr>
          <w:rFonts w:asciiTheme="minorHAnsi" w:eastAsiaTheme="minorEastAsia" w:hAnsiTheme="minorHAnsi" w:cstheme="minorBidi"/>
          <w:noProof/>
          <w:sz w:val="22"/>
          <w:szCs w:val="22"/>
          <w:lang w:val="el-GR" w:eastAsia="el-GR"/>
        </w:rPr>
      </w:pPr>
      <w:hyperlink w:anchor="_Toc433901503" w:history="1">
        <w:r w:rsidR="004A51AD" w:rsidRPr="002729A6">
          <w:rPr>
            <w:rStyle w:val="Hyperlink"/>
            <w:noProof/>
          </w:rPr>
          <w:t>1.1.2</w:t>
        </w:r>
        <w:r w:rsidR="004A51AD">
          <w:rPr>
            <w:rFonts w:asciiTheme="minorHAnsi" w:eastAsiaTheme="minorEastAsia" w:hAnsiTheme="minorHAnsi" w:cstheme="minorBidi"/>
            <w:noProof/>
            <w:sz w:val="22"/>
            <w:szCs w:val="22"/>
            <w:lang w:val="el-GR" w:eastAsia="el-GR"/>
          </w:rPr>
          <w:tab/>
        </w:r>
        <w:r w:rsidR="004A51AD" w:rsidRPr="002729A6">
          <w:rPr>
            <w:rStyle w:val="Hyperlink"/>
            <w:noProof/>
          </w:rPr>
          <w:t>The Manual</w:t>
        </w:r>
        <w:r w:rsidR="004A51AD">
          <w:rPr>
            <w:noProof/>
            <w:webHidden/>
          </w:rPr>
          <w:tab/>
        </w:r>
        <w:r w:rsidR="004A51AD">
          <w:rPr>
            <w:noProof/>
            <w:webHidden/>
          </w:rPr>
          <w:fldChar w:fldCharType="begin"/>
        </w:r>
        <w:r w:rsidR="004A51AD">
          <w:rPr>
            <w:noProof/>
            <w:webHidden/>
          </w:rPr>
          <w:instrText xml:space="preserve"> PAGEREF _Toc433901503 \h </w:instrText>
        </w:r>
        <w:r w:rsidR="004A51AD">
          <w:rPr>
            <w:noProof/>
            <w:webHidden/>
          </w:rPr>
        </w:r>
        <w:r w:rsidR="004A51AD">
          <w:rPr>
            <w:noProof/>
            <w:webHidden/>
          </w:rPr>
          <w:fldChar w:fldCharType="separate"/>
        </w:r>
        <w:r w:rsidR="004A51AD">
          <w:rPr>
            <w:noProof/>
            <w:webHidden/>
          </w:rPr>
          <w:t>5</w:t>
        </w:r>
        <w:r w:rsidR="004A51AD">
          <w:rPr>
            <w:noProof/>
            <w:webHidden/>
          </w:rPr>
          <w:fldChar w:fldCharType="end"/>
        </w:r>
      </w:hyperlink>
    </w:p>
    <w:p w14:paraId="75146870" w14:textId="77777777" w:rsidR="004A51AD" w:rsidRDefault="000B528A">
      <w:pPr>
        <w:pStyle w:val="TOC3"/>
        <w:rPr>
          <w:rFonts w:asciiTheme="minorHAnsi" w:eastAsiaTheme="minorEastAsia" w:hAnsiTheme="minorHAnsi" w:cstheme="minorBidi"/>
          <w:noProof/>
          <w:sz w:val="22"/>
          <w:szCs w:val="22"/>
          <w:lang w:val="el-GR" w:eastAsia="el-GR"/>
        </w:rPr>
      </w:pPr>
      <w:hyperlink w:anchor="_Toc433901504" w:history="1">
        <w:r w:rsidR="004A51AD" w:rsidRPr="002729A6">
          <w:rPr>
            <w:rStyle w:val="Hyperlink"/>
            <w:noProof/>
          </w:rPr>
          <w:t>1.1.3</w:t>
        </w:r>
        <w:r w:rsidR="004A51AD">
          <w:rPr>
            <w:rFonts w:asciiTheme="minorHAnsi" w:eastAsiaTheme="minorEastAsia" w:hAnsiTheme="minorHAnsi" w:cstheme="minorBidi"/>
            <w:noProof/>
            <w:sz w:val="22"/>
            <w:szCs w:val="22"/>
            <w:lang w:val="el-GR" w:eastAsia="el-GR"/>
          </w:rPr>
          <w:tab/>
        </w:r>
        <w:r w:rsidR="004A51AD" w:rsidRPr="002729A6">
          <w:rPr>
            <w:rStyle w:val="Hyperlink"/>
            <w:noProof/>
          </w:rPr>
          <w:t>Manual Application Domain</w:t>
        </w:r>
        <w:r w:rsidR="004A51AD">
          <w:rPr>
            <w:noProof/>
            <w:webHidden/>
          </w:rPr>
          <w:tab/>
        </w:r>
        <w:r w:rsidR="004A51AD">
          <w:rPr>
            <w:noProof/>
            <w:webHidden/>
          </w:rPr>
          <w:fldChar w:fldCharType="begin"/>
        </w:r>
        <w:r w:rsidR="004A51AD">
          <w:rPr>
            <w:noProof/>
            <w:webHidden/>
          </w:rPr>
          <w:instrText xml:space="preserve"> PAGEREF _Toc433901504 \h </w:instrText>
        </w:r>
        <w:r w:rsidR="004A51AD">
          <w:rPr>
            <w:noProof/>
            <w:webHidden/>
          </w:rPr>
        </w:r>
        <w:r w:rsidR="004A51AD">
          <w:rPr>
            <w:noProof/>
            <w:webHidden/>
          </w:rPr>
          <w:fldChar w:fldCharType="separate"/>
        </w:r>
        <w:r w:rsidR="004A51AD">
          <w:rPr>
            <w:noProof/>
            <w:webHidden/>
          </w:rPr>
          <w:t>6</w:t>
        </w:r>
        <w:r w:rsidR="004A51AD">
          <w:rPr>
            <w:noProof/>
            <w:webHidden/>
          </w:rPr>
          <w:fldChar w:fldCharType="end"/>
        </w:r>
      </w:hyperlink>
    </w:p>
    <w:p w14:paraId="2AF7910B" w14:textId="77777777" w:rsidR="004A51AD" w:rsidRDefault="000B528A">
      <w:pPr>
        <w:pStyle w:val="TOC3"/>
        <w:rPr>
          <w:rFonts w:asciiTheme="minorHAnsi" w:eastAsiaTheme="minorEastAsia" w:hAnsiTheme="minorHAnsi" w:cstheme="minorBidi"/>
          <w:noProof/>
          <w:sz w:val="22"/>
          <w:szCs w:val="22"/>
          <w:lang w:val="el-GR" w:eastAsia="el-GR"/>
        </w:rPr>
      </w:pPr>
      <w:hyperlink w:anchor="_Toc433901505" w:history="1">
        <w:r w:rsidR="004A51AD" w:rsidRPr="002729A6">
          <w:rPr>
            <w:rStyle w:val="Hyperlink"/>
            <w:noProof/>
          </w:rPr>
          <w:t>1.1.4</w:t>
        </w:r>
        <w:r w:rsidR="004A51AD">
          <w:rPr>
            <w:rFonts w:asciiTheme="minorHAnsi" w:eastAsiaTheme="minorEastAsia" w:hAnsiTheme="minorHAnsi" w:cstheme="minorBidi"/>
            <w:noProof/>
            <w:sz w:val="22"/>
            <w:szCs w:val="22"/>
            <w:lang w:val="el-GR" w:eastAsia="el-GR"/>
          </w:rPr>
          <w:tab/>
        </w:r>
        <w:r w:rsidR="004A51AD" w:rsidRPr="002729A6">
          <w:rPr>
            <w:rStyle w:val="Hyperlink"/>
            <w:noProof/>
          </w:rPr>
          <w:t>Manual Application Responsibility</w:t>
        </w:r>
        <w:r w:rsidR="004A51AD">
          <w:rPr>
            <w:noProof/>
            <w:webHidden/>
          </w:rPr>
          <w:tab/>
        </w:r>
        <w:r w:rsidR="004A51AD">
          <w:rPr>
            <w:noProof/>
            <w:webHidden/>
          </w:rPr>
          <w:fldChar w:fldCharType="begin"/>
        </w:r>
        <w:r w:rsidR="004A51AD">
          <w:rPr>
            <w:noProof/>
            <w:webHidden/>
          </w:rPr>
          <w:instrText xml:space="preserve"> PAGEREF _Toc433901505 \h </w:instrText>
        </w:r>
        <w:r w:rsidR="004A51AD">
          <w:rPr>
            <w:noProof/>
            <w:webHidden/>
          </w:rPr>
        </w:r>
        <w:r w:rsidR="004A51AD">
          <w:rPr>
            <w:noProof/>
            <w:webHidden/>
          </w:rPr>
          <w:fldChar w:fldCharType="separate"/>
        </w:r>
        <w:r w:rsidR="004A51AD">
          <w:rPr>
            <w:noProof/>
            <w:webHidden/>
          </w:rPr>
          <w:t>6</w:t>
        </w:r>
        <w:r w:rsidR="004A51AD">
          <w:rPr>
            <w:noProof/>
            <w:webHidden/>
          </w:rPr>
          <w:fldChar w:fldCharType="end"/>
        </w:r>
      </w:hyperlink>
    </w:p>
    <w:p w14:paraId="76840C50" w14:textId="77777777" w:rsidR="004A51AD" w:rsidRDefault="000B528A">
      <w:pPr>
        <w:pStyle w:val="TOC3"/>
        <w:rPr>
          <w:rFonts w:asciiTheme="minorHAnsi" w:eastAsiaTheme="minorEastAsia" w:hAnsiTheme="minorHAnsi" w:cstheme="minorBidi"/>
          <w:noProof/>
          <w:sz w:val="22"/>
          <w:szCs w:val="22"/>
          <w:lang w:val="el-GR" w:eastAsia="el-GR"/>
        </w:rPr>
      </w:pPr>
      <w:hyperlink w:anchor="_Toc433901506" w:history="1">
        <w:r w:rsidR="004A51AD" w:rsidRPr="002729A6">
          <w:rPr>
            <w:rStyle w:val="Hyperlink"/>
            <w:noProof/>
          </w:rPr>
          <w:t>1.1.5</w:t>
        </w:r>
        <w:r w:rsidR="004A51AD">
          <w:rPr>
            <w:rFonts w:asciiTheme="minorHAnsi" w:eastAsiaTheme="minorEastAsia" w:hAnsiTheme="minorHAnsi" w:cstheme="minorBidi"/>
            <w:noProof/>
            <w:sz w:val="22"/>
            <w:szCs w:val="22"/>
            <w:lang w:val="el-GR" w:eastAsia="el-GR"/>
          </w:rPr>
          <w:tab/>
        </w:r>
        <w:r w:rsidR="004A51AD" w:rsidRPr="002729A6">
          <w:rPr>
            <w:rStyle w:val="Hyperlink"/>
            <w:noProof/>
          </w:rPr>
          <w:t>Using this Manual</w:t>
        </w:r>
        <w:r w:rsidR="004A51AD">
          <w:rPr>
            <w:noProof/>
            <w:webHidden/>
          </w:rPr>
          <w:tab/>
        </w:r>
        <w:r w:rsidR="004A51AD">
          <w:rPr>
            <w:noProof/>
            <w:webHidden/>
          </w:rPr>
          <w:fldChar w:fldCharType="begin"/>
        </w:r>
        <w:r w:rsidR="004A51AD">
          <w:rPr>
            <w:noProof/>
            <w:webHidden/>
          </w:rPr>
          <w:instrText xml:space="preserve"> PAGEREF _Toc433901506 \h </w:instrText>
        </w:r>
        <w:r w:rsidR="004A51AD">
          <w:rPr>
            <w:noProof/>
            <w:webHidden/>
          </w:rPr>
        </w:r>
        <w:r w:rsidR="004A51AD">
          <w:rPr>
            <w:noProof/>
            <w:webHidden/>
          </w:rPr>
          <w:fldChar w:fldCharType="separate"/>
        </w:r>
        <w:r w:rsidR="004A51AD">
          <w:rPr>
            <w:noProof/>
            <w:webHidden/>
          </w:rPr>
          <w:t>6</w:t>
        </w:r>
        <w:r w:rsidR="004A51AD">
          <w:rPr>
            <w:noProof/>
            <w:webHidden/>
          </w:rPr>
          <w:fldChar w:fldCharType="end"/>
        </w:r>
      </w:hyperlink>
    </w:p>
    <w:p w14:paraId="42D9578B" w14:textId="77777777" w:rsidR="004A51AD" w:rsidRDefault="000B528A">
      <w:pPr>
        <w:pStyle w:val="TOC3"/>
        <w:rPr>
          <w:rFonts w:asciiTheme="minorHAnsi" w:eastAsiaTheme="minorEastAsia" w:hAnsiTheme="minorHAnsi" w:cstheme="minorBidi"/>
          <w:noProof/>
          <w:sz w:val="22"/>
          <w:szCs w:val="22"/>
          <w:lang w:val="el-GR" w:eastAsia="el-GR"/>
        </w:rPr>
      </w:pPr>
      <w:hyperlink w:anchor="_Toc433901507" w:history="1">
        <w:r w:rsidR="004A51AD" w:rsidRPr="002729A6">
          <w:rPr>
            <w:rStyle w:val="Hyperlink"/>
            <w:noProof/>
          </w:rPr>
          <w:t>1.1.6</w:t>
        </w:r>
        <w:r w:rsidR="004A51AD">
          <w:rPr>
            <w:rFonts w:asciiTheme="minorHAnsi" w:eastAsiaTheme="minorEastAsia" w:hAnsiTheme="minorHAnsi" w:cstheme="minorBidi"/>
            <w:noProof/>
            <w:sz w:val="22"/>
            <w:szCs w:val="22"/>
            <w:lang w:val="el-GR" w:eastAsia="el-GR"/>
          </w:rPr>
          <w:tab/>
        </w:r>
        <w:r w:rsidR="004A51AD" w:rsidRPr="002729A6">
          <w:rPr>
            <w:rStyle w:val="Hyperlink"/>
            <w:noProof/>
          </w:rPr>
          <w:t>Modifications and Updates to this Manual</w:t>
        </w:r>
        <w:r w:rsidR="004A51AD">
          <w:rPr>
            <w:noProof/>
            <w:webHidden/>
          </w:rPr>
          <w:tab/>
        </w:r>
        <w:r w:rsidR="004A51AD">
          <w:rPr>
            <w:noProof/>
            <w:webHidden/>
          </w:rPr>
          <w:fldChar w:fldCharType="begin"/>
        </w:r>
        <w:r w:rsidR="004A51AD">
          <w:rPr>
            <w:noProof/>
            <w:webHidden/>
          </w:rPr>
          <w:instrText xml:space="preserve"> PAGEREF _Toc433901507 \h </w:instrText>
        </w:r>
        <w:r w:rsidR="004A51AD">
          <w:rPr>
            <w:noProof/>
            <w:webHidden/>
          </w:rPr>
        </w:r>
        <w:r w:rsidR="004A51AD">
          <w:rPr>
            <w:noProof/>
            <w:webHidden/>
          </w:rPr>
          <w:fldChar w:fldCharType="separate"/>
        </w:r>
        <w:r w:rsidR="004A51AD">
          <w:rPr>
            <w:noProof/>
            <w:webHidden/>
          </w:rPr>
          <w:t>7</w:t>
        </w:r>
        <w:r w:rsidR="004A51AD">
          <w:rPr>
            <w:noProof/>
            <w:webHidden/>
          </w:rPr>
          <w:fldChar w:fldCharType="end"/>
        </w:r>
      </w:hyperlink>
    </w:p>
    <w:p w14:paraId="27003A5A" w14:textId="77777777" w:rsidR="004A51AD" w:rsidRDefault="000B528A">
      <w:pPr>
        <w:pStyle w:val="TOC2"/>
        <w:rPr>
          <w:rFonts w:asciiTheme="minorHAnsi" w:eastAsiaTheme="minorEastAsia" w:hAnsiTheme="minorHAnsi" w:cstheme="minorBidi"/>
          <w:b w:val="0"/>
          <w:bCs w:val="0"/>
          <w:noProof/>
          <w:sz w:val="22"/>
          <w:szCs w:val="22"/>
          <w:lang w:val="el-GR" w:eastAsia="el-GR"/>
        </w:rPr>
      </w:pPr>
      <w:hyperlink w:anchor="_Toc433901508" w:history="1">
        <w:r w:rsidR="004A51AD" w:rsidRPr="002729A6">
          <w:rPr>
            <w:rStyle w:val="Hyperlink"/>
            <w:noProof/>
          </w:rPr>
          <w:t>1.2</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noProof/>
          </w:rPr>
          <w:t>Objectives of the Advancement and Promotion System Manual</w:t>
        </w:r>
        <w:r w:rsidR="004A51AD">
          <w:rPr>
            <w:noProof/>
            <w:webHidden/>
          </w:rPr>
          <w:tab/>
        </w:r>
        <w:r w:rsidR="004A51AD">
          <w:rPr>
            <w:noProof/>
            <w:webHidden/>
          </w:rPr>
          <w:fldChar w:fldCharType="begin"/>
        </w:r>
        <w:r w:rsidR="004A51AD">
          <w:rPr>
            <w:noProof/>
            <w:webHidden/>
          </w:rPr>
          <w:instrText xml:space="preserve"> PAGEREF _Toc433901508 \h </w:instrText>
        </w:r>
        <w:r w:rsidR="004A51AD">
          <w:rPr>
            <w:noProof/>
            <w:webHidden/>
          </w:rPr>
        </w:r>
        <w:r w:rsidR="004A51AD">
          <w:rPr>
            <w:noProof/>
            <w:webHidden/>
          </w:rPr>
          <w:fldChar w:fldCharType="separate"/>
        </w:r>
        <w:r w:rsidR="004A51AD">
          <w:rPr>
            <w:noProof/>
            <w:webHidden/>
          </w:rPr>
          <w:t>7</w:t>
        </w:r>
        <w:r w:rsidR="004A51AD">
          <w:rPr>
            <w:noProof/>
            <w:webHidden/>
          </w:rPr>
          <w:fldChar w:fldCharType="end"/>
        </w:r>
      </w:hyperlink>
    </w:p>
    <w:p w14:paraId="4ECB53C7" w14:textId="77777777" w:rsidR="004A51AD" w:rsidRDefault="000B528A">
      <w:pPr>
        <w:pStyle w:val="TOC2"/>
        <w:rPr>
          <w:rFonts w:asciiTheme="minorHAnsi" w:eastAsiaTheme="minorEastAsia" w:hAnsiTheme="minorHAnsi" w:cstheme="minorBidi"/>
          <w:b w:val="0"/>
          <w:bCs w:val="0"/>
          <w:noProof/>
          <w:sz w:val="22"/>
          <w:szCs w:val="22"/>
          <w:lang w:val="el-GR" w:eastAsia="el-GR"/>
        </w:rPr>
      </w:pPr>
      <w:hyperlink w:anchor="_Toc433901509" w:history="1">
        <w:r w:rsidR="004A51AD" w:rsidRPr="002729A6">
          <w:rPr>
            <w:rStyle w:val="Hyperlink"/>
            <w:noProof/>
          </w:rPr>
          <w:t>1.3</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noProof/>
          </w:rPr>
          <w:t>Structure of the Manual</w:t>
        </w:r>
        <w:r w:rsidR="004A51AD">
          <w:rPr>
            <w:noProof/>
            <w:webHidden/>
          </w:rPr>
          <w:tab/>
        </w:r>
        <w:r w:rsidR="004A51AD">
          <w:rPr>
            <w:noProof/>
            <w:webHidden/>
          </w:rPr>
          <w:fldChar w:fldCharType="begin"/>
        </w:r>
        <w:r w:rsidR="004A51AD">
          <w:rPr>
            <w:noProof/>
            <w:webHidden/>
          </w:rPr>
          <w:instrText xml:space="preserve"> PAGEREF _Toc433901509 \h </w:instrText>
        </w:r>
        <w:r w:rsidR="004A51AD">
          <w:rPr>
            <w:noProof/>
            <w:webHidden/>
          </w:rPr>
        </w:r>
        <w:r w:rsidR="004A51AD">
          <w:rPr>
            <w:noProof/>
            <w:webHidden/>
          </w:rPr>
          <w:fldChar w:fldCharType="separate"/>
        </w:r>
        <w:r w:rsidR="004A51AD">
          <w:rPr>
            <w:noProof/>
            <w:webHidden/>
          </w:rPr>
          <w:t>8</w:t>
        </w:r>
        <w:r w:rsidR="004A51AD">
          <w:rPr>
            <w:noProof/>
            <w:webHidden/>
          </w:rPr>
          <w:fldChar w:fldCharType="end"/>
        </w:r>
      </w:hyperlink>
    </w:p>
    <w:p w14:paraId="6959E543" w14:textId="77777777" w:rsidR="004A51AD" w:rsidRDefault="000B528A">
      <w:pPr>
        <w:pStyle w:val="TOC1"/>
        <w:rPr>
          <w:rFonts w:asciiTheme="minorHAnsi" w:eastAsiaTheme="minorEastAsia" w:hAnsiTheme="minorHAnsi" w:cstheme="minorBidi"/>
          <w:b w:val="0"/>
          <w:bCs w:val="0"/>
          <w:caps w:val="0"/>
          <w:sz w:val="22"/>
          <w:szCs w:val="22"/>
          <w:lang w:val="el-GR"/>
        </w:rPr>
      </w:pPr>
      <w:hyperlink w:anchor="_Toc433901510" w:history="1">
        <w:r w:rsidR="004A51AD" w:rsidRPr="002729A6">
          <w:rPr>
            <w:rStyle w:val="Hyperlink"/>
            <w:lang w:val="en-CA"/>
          </w:rPr>
          <w:t>2</w:t>
        </w:r>
        <w:r w:rsidR="004A51AD">
          <w:rPr>
            <w:rFonts w:asciiTheme="minorHAnsi" w:eastAsiaTheme="minorEastAsia" w:hAnsiTheme="minorHAnsi" w:cstheme="minorBidi"/>
            <w:b w:val="0"/>
            <w:bCs w:val="0"/>
            <w:caps w:val="0"/>
            <w:sz w:val="22"/>
            <w:szCs w:val="22"/>
            <w:lang w:val="el-GR"/>
          </w:rPr>
          <w:tab/>
        </w:r>
        <w:r w:rsidR="004A51AD" w:rsidRPr="002729A6">
          <w:rPr>
            <w:rStyle w:val="Hyperlink"/>
            <w:lang w:val="en-CA"/>
          </w:rPr>
          <w:t>The Advancement &amp; Promotion Process</w:t>
        </w:r>
        <w:r w:rsidR="004A51AD">
          <w:rPr>
            <w:webHidden/>
          </w:rPr>
          <w:tab/>
        </w:r>
        <w:r w:rsidR="004A51AD">
          <w:rPr>
            <w:webHidden/>
          </w:rPr>
          <w:fldChar w:fldCharType="begin"/>
        </w:r>
        <w:r w:rsidR="004A51AD">
          <w:rPr>
            <w:webHidden/>
          </w:rPr>
          <w:instrText xml:space="preserve"> PAGEREF _Toc433901510 \h </w:instrText>
        </w:r>
        <w:r w:rsidR="004A51AD">
          <w:rPr>
            <w:webHidden/>
          </w:rPr>
        </w:r>
        <w:r w:rsidR="004A51AD">
          <w:rPr>
            <w:webHidden/>
          </w:rPr>
          <w:fldChar w:fldCharType="separate"/>
        </w:r>
        <w:r w:rsidR="004A51AD">
          <w:rPr>
            <w:webHidden/>
          </w:rPr>
          <w:t>9</w:t>
        </w:r>
        <w:r w:rsidR="004A51AD">
          <w:rPr>
            <w:webHidden/>
          </w:rPr>
          <w:fldChar w:fldCharType="end"/>
        </w:r>
      </w:hyperlink>
    </w:p>
    <w:p w14:paraId="38BD31BA" w14:textId="77777777" w:rsidR="004A51AD" w:rsidRDefault="000B528A">
      <w:pPr>
        <w:pStyle w:val="TOC2"/>
        <w:rPr>
          <w:rFonts w:asciiTheme="minorHAnsi" w:eastAsiaTheme="minorEastAsia" w:hAnsiTheme="minorHAnsi" w:cstheme="minorBidi"/>
          <w:b w:val="0"/>
          <w:bCs w:val="0"/>
          <w:noProof/>
          <w:sz w:val="22"/>
          <w:szCs w:val="22"/>
          <w:lang w:val="el-GR" w:eastAsia="el-GR"/>
        </w:rPr>
      </w:pPr>
      <w:hyperlink w:anchor="_Toc433901511" w:history="1">
        <w:r w:rsidR="004A51AD" w:rsidRPr="002729A6">
          <w:rPr>
            <w:rStyle w:val="Hyperlink"/>
            <w:noProof/>
            <w:lang w:val="en-CA"/>
          </w:rPr>
          <w:t>2.1</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noProof/>
            <w:lang w:val="en-CA"/>
          </w:rPr>
          <w:t>Introduction</w:t>
        </w:r>
        <w:r w:rsidR="004A51AD">
          <w:rPr>
            <w:noProof/>
            <w:webHidden/>
          </w:rPr>
          <w:tab/>
        </w:r>
        <w:r w:rsidR="004A51AD">
          <w:rPr>
            <w:noProof/>
            <w:webHidden/>
          </w:rPr>
          <w:fldChar w:fldCharType="begin"/>
        </w:r>
        <w:r w:rsidR="004A51AD">
          <w:rPr>
            <w:noProof/>
            <w:webHidden/>
          </w:rPr>
          <w:instrText xml:space="preserve"> PAGEREF _Toc433901511 \h </w:instrText>
        </w:r>
        <w:r w:rsidR="004A51AD">
          <w:rPr>
            <w:noProof/>
            <w:webHidden/>
          </w:rPr>
        </w:r>
        <w:r w:rsidR="004A51AD">
          <w:rPr>
            <w:noProof/>
            <w:webHidden/>
          </w:rPr>
          <w:fldChar w:fldCharType="separate"/>
        </w:r>
        <w:r w:rsidR="004A51AD">
          <w:rPr>
            <w:noProof/>
            <w:webHidden/>
          </w:rPr>
          <w:t>9</w:t>
        </w:r>
        <w:r w:rsidR="004A51AD">
          <w:rPr>
            <w:noProof/>
            <w:webHidden/>
          </w:rPr>
          <w:fldChar w:fldCharType="end"/>
        </w:r>
      </w:hyperlink>
    </w:p>
    <w:p w14:paraId="4D29861C" w14:textId="77777777" w:rsidR="004A51AD" w:rsidRDefault="000B528A">
      <w:pPr>
        <w:pStyle w:val="TOC2"/>
        <w:rPr>
          <w:rFonts w:asciiTheme="minorHAnsi" w:eastAsiaTheme="minorEastAsia" w:hAnsiTheme="minorHAnsi" w:cstheme="minorBidi"/>
          <w:b w:val="0"/>
          <w:bCs w:val="0"/>
          <w:noProof/>
          <w:sz w:val="22"/>
          <w:szCs w:val="22"/>
          <w:lang w:val="el-GR" w:eastAsia="el-GR"/>
        </w:rPr>
      </w:pPr>
      <w:hyperlink w:anchor="_Toc433901512" w:history="1">
        <w:r w:rsidR="004A51AD" w:rsidRPr="002729A6">
          <w:rPr>
            <w:rStyle w:val="Hyperlink"/>
            <w:noProof/>
            <w:lang w:val="en-CA"/>
          </w:rPr>
          <w:t>2.2</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rFonts w:cs="Arial"/>
            <w:noProof/>
            <w:lang w:val="en-CA"/>
          </w:rPr>
          <w:t>Purpose</w:t>
        </w:r>
        <w:r w:rsidR="004A51AD">
          <w:rPr>
            <w:noProof/>
            <w:webHidden/>
          </w:rPr>
          <w:tab/>
        </w:r>
        <w:r w:rsidR="004A51AD">
          <w:rPr>
            <w:noProof/>
            <w:webHidden/>
          </w:rPr>
          <w:fldChar w:fldCharType="begin"/>
        </w:r>
        <w:r w:rsidR="004A51AD">
          <w:rPr>
            <w:noProof/>
            <w:webHidden/>
          </w:rPr>
          <w:instrText xml:space="preserve"> PAGEREF _Toc433901512 \h </w:instrText>
        </w:r>
        <w:r w:rsidR="004A51AD">
          <w:rPr>
            <w:noProof/>
            <w:webHidden/>
          </w:rPr>
        </w:r>
        <w:r w:rsidR="004A51AD">
          <w:rPr>
            <w:noProof/>
            <w:webHidden/>
          </w:rPr>
          <w:fldChar w:fldCharType="separate"/>
        </w:r>
        <w:r w:rsidR="004A51AD">
          <w:rPr>
            <w:noProof/>
            <w:webHidden/>
          </w:rPr>
          <w:t>10</w:t>
        </w:r>
        <w:r w:rsidR="004A51AD">
          <w:rPr>
            <w:noProof/>
            <w:webHidden/>
          </w:rPr>
          <w:fldChar w:fldCharType="end"/>
        </w:r>
      </w:hyperlink>
    </w:p>
    <w:p w14:paraId="4D0ABC55" w14:textId="77777777" w:rsidR="004A51AD" w:rsidRDefault="000B528A">
      <w:pPr>
        <w:pStyle w:val="TOC2"/>
        <w:rPr>
          <w:rFonts w:asciiTheme="minorHAnsi" w:eastAsiaTheme="minorEastAsia" w:hAnsiTheme="minorHAnsi" w:cstheme="minorBidi"/>
          <w:b w:val="0"/>
          <w:bCs w:val="0"/>
          <w:noProof/>
          <w:sz w:val="22"/>
          <w:szCs w:val="22"/>
          <w:lang w:val="el-GR" w:eastAsia="el-GR"/>
        </w:rPr>
      </w:pPr>
      <w:hyperlink w:anchor="_Toc433901513" w:history="1">
        <w:r w:rsidR="004A51AD" w:rsidRPr="002729A6">
          <w:rPr>
            <w:rStyle w:val="Hyperlink"/>
            <w:noProof/>
            <w:lang w:val="en-US"/>
          </w:rPr>
          <w:t>2.3</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rFonts w:cs="Arial"/>
            <w:noProof/>
            <w:lang w:val="en-US"/>
          </w:rPr>
          <w:t>Principles of the Advancement upgrading and the Promotion Process</w:t>
        </w:r>
        <w:r w:rsidR="004A51AD">
          <w:rPr>
            <w:noProof/>
            <w:webHidden/>
          </w:rPr>
          <w:tab/>
        </w:r>
        <w:r w:rsidR="004A51AD">
          <w:rPr>
            <w:noProof/>
            <w:webHidden/>
          </w:rPr>
          <w:fldChar w:fldCharType="begin"/>
        </w:r>
        <w:r w:rsidR="004A51AD">
          <w:rPr>
            <w:noProof/>
            <w:webHidden/>
          </w:rPr>
          <w:instrText xml:space="preserve"> PAGEREF _Toc433901513 \h </w:instrText>
        </w:r>
        <w:r w:rsidR="004A51AD">
          <w:rPr>
            <w:noProof/>
            <w:webHidden/>
          </w:rPr>
        </w:r>
        <w:r w:rsidR="004A51AD">
          <w:rPr>
            <w:noProof/>
            <w:webHidden/>
          </w:rPr>
          <w:fldChar w:fldCharType="separate"/>
        </w:r>
        <w:r w:rsidR="004A51AD">
          <w:rPr>
            <w:noProof/>
            <w:webHidden/>
          </w:rPr>
          <w:t>10</w:t>
        </w:r>
        <w:r w:rsidR="004A51AD">
          <w:rPr>
            <w:noProof/>
            <w:webHidden/>
          </w:rPr>
          <w:fldChar w:fldCharType="end"/>
        </w:r>
      </w:hyperlink>
    </w:p>
    <w:p w14:paraId="2FE7F2C1" w14:textId="77777777" w:rsidR="004A51AD" w:rsidRDefault="000B528A">
      <w:pPr>
        <w:pStyle w:val="TOC3"/>
        <w:rPr>
          <w:rFonts w:asciiTheme="minorHAnsi" w:eastAsiaTheme="minorEastAsia" w:hAnsiTheme="minorHAnsi" w:cstheme="minorBidi"/>
          <w:noProof/>
          <w:sz w:val="22"/>
          <w:szCs w:val="22"/>
          <w:lang w:val="el-GR" w:eastAsia="el-GR"/>
        </w:rPr>
      </w:pPr>
      <w:hyperlink w:anchor="_Toc433901514" w:history="1">
        <w:r w:rsidR="004A51AD" w:rsidRPr="002729A6">
          <w:rPr>
            <w:rStyle w:val="Hyperlink"/>
            <w:noProof/>
          </w:rPr>
          <w:t>2.3.1</w:t>
        </w:r>
        <w:r w:rsidR="004A51AD">
          <w:rPr>
            <w:rFonts w:asciiTheme="minorHAnsi" w:eastAsiaTheme="minorEastAsia" w:hAnsiTheme="minorHAnsi" w:cstheme="minorBidi"/>
            <w:noProof/>
            <w:sz w:val="22"/>
            <w:szCs w:val="22"/>
            <w:lang w:val="el-GR" w:eastAsia="el-GR"/>
          </w:rPr>
          <w:tab/>
        </w:r>
        <w:r w:rsidR="004A51AD" w:rsidRPr="002729A6">
          <w:rPr>
            <w:rStyle w:val="Hyperlink"/>
            <w:rFonts w:cs="Arial"/>
            <w:noProof/>
          </w:rPr>
          <w:t>Career Advancement</w:t>
        </w:r>
        <w:r w:rsidR="004A51AD">
          <w:rPr>
            <w:noProof/>
            <w:webHidden/>
          </w:rPr>
          <w:tab/>
        </w:r>
        <w:r w:rsidR="004A51AD">
          <w:rPr>
            <w:noProof/>
            <w:webHidden/>
          </w:rPr>
          <w:fldChar w:fldCharType="begin"/>
        </w:r>
        <w:r w:rsidR="004A51AD">
          <w:rPr>
            <w:noProof/>
            <w:webHidden/>
          </w:rPr>
          <w:instrText xml:space="preserve"> PAGEREF _Toc433901514 \h </w:instrText>
        </w:r>
        <w:r w:rsidR="004A51AD">
          <w:rPr>
            <w:noProof/>
            <w:webHidden/>
          </w:rPr>
        </w:r>
        <w:r w:rsidR="004A51AD">
          <w:rPr>
            <w:noProof/>
            <w:webHidden/>
          </w:rPr>
          <w:fldChar w:fldCharType="separate"/>
        </w:r>
        <w:r w:rsidR="004A51AD">
          <w:rPr>
            <w:noProof/>
            <w:webHidden/>
          </w:rPr>
          <w:t>10</w:t>
        </w:r>
        <w:r w:rsidR="004A51AD">
          <w:rPr>
            <w:noProof/>
            <w:webHidden/>
          </w:rPr>
          <w:fldChar w:fldCharType="end"/>
        </w:r>
      </w:hyperlink>
    </w:p>
    <w:p w14:paraId="7058A2D6" w14:textId="77777777" w:rsidR="004A51AD" w:rsidRDefault="000B528A">
      <w:pPr>
        <w:pStyle w:val="TOC3"/>
        <w:rPr>
          <w:rFonts w:asciiTheme="minorHAnsi" w:eastAsiaTheme="minorEastAsia" w:hAnsiTheme="minorHAnsi" w:cstheme="minorBidi"/>
          <w:noProof/>
          <w:sz w:val="22"/>
          <w:szCs w:val="22"/>
          <w:lang w:val="el-GR" w:eastAsia="el-GR"/>
        </w:rPr>
      </w:pPr>
      <w:hyperlink w:anchor="_Toc433901515" w:history="1">
        <w:r w:rsidR="004A51AD" w:rsidRPr="002729A6">
          <w:rPr>
            <w:rStyle w:val="Hyperlink"/>
            <w:noProof/>
          </w:rPr>
          <w:t>2.3.2</w:t>
        </w:r>
        <w:r w:rsidR="004A51AD">
          <w:rPr>
            <w:rFonts w:asciiTheme="minorHAnsi" w:eastAsiaTheme="minorEastAsia" w:hAnsiTheme="minorHAnsi" w:cstheme="minorBidi"/>
            <w:noProof/>
            <w:sz w:val="22"/>
            <w:szCs w:val="22"/>
            <w:lang w:val="el-GR" w:eastAsia="el-GR"/>
          </w:rPr>
          <w:tab/>
        </w:r>
        <w:r w:rsidR="004A51AD" w:rsidRPr="002729A6">
          <w:rPr>
            <w:rStyle w:val="Hyperlink"/>
            <w:rFonts w:cs="Arial"/>
            <w:noProof/>
          </w:rPr>
          <w:t>Promotion</w:t>
        </w:r>
        <w:r w:rsidR="004A51AD">
          <w:rPr>
            <w:noProof/>
            <w:webHidden/>
          </w:rPr>
          <w:tab/>
        </w:r>
        <w:r w:rsidR="004A51AD">
          <w:rPr>
            <w:noProof/>
            <w:webHidden/>
          </w:rPr>
          <w:fldChar w:fldCharType="begin"/>
        </w:r>
        <w:r w:rsidR="004A51AD">
          <w:rPr>
            <w:noProof/>
            <w:webHidden/>
          </w:rPr>
          <w:instrText xml:space="preserve"> PAGEREF _Toc433901515 \h </w:instrText>
        </w:r>
        <w:r w:rsidR="004A51AD">
          <w:rPr>
            <w:noProof/>
            <w:webHidden/>
          </w:rPr>
        </w:r>
        <w:r w:rsidR="004A51AD">
          <w:rPr>
            <w:noProof/>
            <w:webHidden/>
          </w:rPr>
          <w:fldChar w:fldCharType="separate"/>
        </w:r>
        <w:r w:rsidR="004A51AD">
          <w:rPr>
            <w:noProof/>
            <w:webHidden/>
          </w:rPr>
          <w:t>12</w:t>
        </w:r>
        <w:r w:rsidR="004A51AD">
          <w:rPr>
            <w:noProof/>
            <w:webHidden/>
          </w:rPr>
          <w:fldChar w:fldCharType="end"/>
        </w:r>
      </w:hyperlink>
    </w:p>
    <w:p w14:paraId="136BEBF3" w14:textId="77777777" w:rsidR="004A51AD" w:rsidRDefault="000B528A">
      <w:pPr>
        <w:pStyle w:val="TOC2"/>
        <w:rPr>
          <w:rFonts w:asciiTheme="minorHAnsi" w:eastAsiaTheme="minorEastAsia" w:hAnsiTheme="minorHAnsi" w:cstheme="minorBidi"/>
          <w:b w:val="0"/>
          <w:bCs w:val="0"/>
          <w:noProof/>
          <w:sz w:val="22"/>
          <w:szCs w:val="22"/>
          <w:lang w:val="el-GR" w:eastAsia="el-GR"/>
        </w:rPr>
      </w:pPr>
      <w:hyperlink w:anchor="_Toc433901516" w:history="1">
        <w:r w:rsidR="004A51AD" w:rsidRPr="002729A6">
          <w:rPr>
            <w:rStyle w:val="Hyperlink"/>
            <w:noProof/>
            <w:lang w:val="en-US"/>
          </w:rPr>
          <w:t>2.4</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noProof/>
            <w:lang w:val="en-US"/>
          </w:rPr>
          <w:t>Stages of the Advancement and Promotion Process</w:t>
        </w:r>
        <w:r w:rsidR="004A51AD">
          <w:rPr>
            <w:noProof/>
            <w:webHidden/>
          </w:rPr>
          <w:tab/>
        </w:r>
        <w:r w:rsidR="004A51AD">
          <w:rPr>
            <w:noProof/>
            <w:webHidden/>
          </w:rPr>
          <w:fldChar w:fldCharType="begin"/>
        </w:r>
        <w:r w:rsidR="004A51AD">
          <w:rPr>
            <w:noProof/>
            <w:webHidden/>
          </w:rPr>
          <w:instrText xml:space="preserve"> PAGEREF _Toc433901516 \h </w:instrText>
        </w:r>
        <w:r w:rsidR="004A51AD">
          <w:rPr>
            <w:noProof/>
            <w:webHidden/>
          </w:rPr>
        </w:r>
        <w:r w:rsidR="004A51AD">
          <w:rPr>
            <w:noProof/>
            <w:webHidden/>
          </w:rPr>
          <w:fldChar w:fldCharType="separate"/>
        </w:r>
        <w:r w:rsidR="004A51AD">
          <w:rPr>
            <w:noProof/>
            <w:webHidden/>
          </w:rPr>
          <w:t>14</w:t>
        </w:r>
        <w:r w:rsidR="004A51AD">
          <w:rPr>
            <w:noProof/>
            <w:webHidden/>
          </w:rPr>
          <w:fldChar w:fldCharType="end"/>
        </w:r>
      </w:hyperlink>
    </w:p>
    <w:p w14:paraId="2E4774AA" w14:textId="77777777" w:rsidR="004A51AD" w:rsidRDefault="000B528A">
      <w:pPr>
        <w:pStyle w:val="TOC3"/>
        <w:rPr>
          <w:rFonts w:asciiTheme="minorHAnsi" w:eastAsiaTheme="minorEastAsia" w:hAnsiTheme="minorHAnsi" w:cstheme="minorBidi"/>
          <w:noProof/>
          <w:sz w:val="22"/>
          <w:szCs w:val="22"/>
          <w:lang w:val="el-GR" w:eastAsia="el-GR"/>
        </w:rPr>
      </w:pPr>
      <w:hyperlink w:anchor="_Toc433901517" w:history="1">
        <w:r w:rsidR="004A51AD" w:rsidRPr="002729A6">
          <w:rPr>
            <w:rStyle w:val="Hyperlink"/>
            <w:noProof/>
          </w:rPr>
          <w:t>2.4.1</w:t>
        </w:r>
        <w:r w:rsidR="004A51AD">
          <w:rPr>
            <w:rFonts w:asciiTheme="minorHAnsi" w:eastAsiaTheme="minorEastAsia" w:hAnsiTheme="minorHAnsi" w:cstheme="minorBidi"/>
            <w:noProof/>
            <w:sz w:val="22"/>
            <w:szCs w:val="22"/>
            <w:lang w:val="el-GR" w:eastAsia="el-GR"/>
          </w:rPr>
          <w:tab/>
        </w:r>
        <w:r w:rsidR="004A51AD" w:rsidRPr="002729A6">
          <w:rPr>
            <w:rStyle w:val="Hyperlink"/>
            <w:noProof/>
            <w:lang w:val="en-US"/>
          </w:rPr>
          <w:t>The annual review process for advancement and promotion</w:t>
        </w:r>
        <w:r w:rsidR="004A51AD">
          <w:rPr>
            <w:noProof/>
            <w:webHidden/>
          </w:rPr>
          <w:tab/>
        </w:r>
        <w:r w:rsidR="004A51AD">
          <w:rPr>
            <w:noProof/>
            <w:webHidden/>
          </w:rPr>
          <w:fldChar w:fldCharType="begin"/>
        </w:r>
        <w:r w:rsidR="004A51AD">
          <w:rPr>
            <w:noProof/>
            <w:webHidden/>
          </w:rPr>
          <w:instrText xml:space="preserve"> PAGEREF _Toc433901517 \h </w:instrText>
        </w:r>
        <w:r w:rsidR="004A51AD">
          <w:rPr>
            <w:noProof/>
            <w:webHidden/>
          </w:rPr>
        </w:r>
        <w:r w:rsidR="004A51AD">
          <w:rPr>
            <w:noProof/>
            <w:webHidden/>
          </w:rPr>
          <w:fldChar w:fldCharType="separate"/>
        </w:r>
        <w:r w:rsidR="004A51AD">
          <w:rPr>
            <w:noProof/>
            <w:webHidden/>
          </w:rPr>
          <w:t>16</w:t>
        </w:r>
        <w:r w:rsidR="004A51AD">
          <w:rPr>
            <w:noProof/>
            <w:webHidden/>
          </w:rPr>
          <w:fldChar w:fldCharType="end"/>
        </w:r>
      </w:hyperlink>
    </w:p>
    <w:p w14:paraId="065357C2" w14:textId="77777777" w:rsidR="004A51AD" w:rsidRDefault="000B528A">
      <w:pPr>
        <w:pStyle w:val="TOC3"/>
        <w:rPr>
          <w:rFonts w:asciiTheme="minorHAnsi" w:eastAsiaTheme="minorEastAsia" w:hAnsiTheme="minorHAnsi" w:cstheme="minorBidi"/>
          <w:noProof/>
          <w:sz w:val="22"/>
          <w:szCs w:val="22"/>
          <w:lang w:val="el-GR" w:eastAsia="el-GR"/>
        </w:rPr>
      </w:pPr>
      <w:hyperlink w:anchor="_Toc433901518" w:history="1">
        <w:r w:rsidR="004A51AD" w:rsidRPr="002729A6">
          <w:rPr>
            <w:rStyle w:val="Hyperlink"/>
            <w:noProof/>
            <w:lang w:val="en-US"/>
          </w:rPr>
          <w:t>2.4.2</w:t>
        </w:r>
        <w:r w:rsidR="004A51AD">
          <w:rPr>
            <w:rFonts w:asciiTheme="minorHAnsi" w:eastAsiaTheme="minorEastAsia" w:hAnsiTheme="minorHAnsi" w:cstheme="minorBidi"/>
            <w:noProof/>
            <w:sz w:val="22"/>
            <w:szCs w:val="22"/>
            <w:lang w:val="el-GR" w:eastAsia="el-GR"/>
          </w:rPr>
          <w:tab/>
        </w:r>
        <w:r w:rsidR="004A51AD" w:rsidRPr="002729A6">
          <w:rPr>
            <w:rStyle w:val="Hyperlink"/>
            <w:noProof/>
            <w:lang w:val="en-US"/>
          </w:rPr>
          <w:t>Steps in the process</w:t>
        </w:r>
        <w:r w:rsidR="004A51AD">
          <w:rPr>
            <w:noProof/>
            <w:webHidden/>
          </w:rPr>
          <w:tab/>
        </w:r>
        <w:r w:rsidR="004A51AD">
          <w:rPr>
            <w:noProof/>
            <w:webHidden/>
          </w:rPr>
          <w:fldChar w:fldCharType="begin"/>
        </w:r>
        <w:r w:rsidR="004A51AD">
          <w:rPr>
            <w:noProof/>
            <w:webHidden/>
          </w:rPr>
          <w:instrText xml:space="preserve"> PAGEREF _Toc433901518 \h </w:instrText>
        </w:r>
        <w:r w:rsidR="004A51AD">
          <w:rPr>
            <w:noProof/>
            <w:webHidden/>
          </w:rPr>
        </w:r>
        <w:r w:rsidR="004A51AD">
          <w:rPr>
            <w:noProof/>
            <w:webHidden/>
          </w:rPr>
          <w:fldChar w:fldCharType="separate"/>
        </w:r>
        <w:r w:rsidR="004A51AD">
          <w:rPr>
            <w:noProof/>
            <w:webHidden/>
          </w:rPr>
          <w:t>17</w:t>
        </w:r>
        <w:r w:rsidR="004A51AD">
          <w:rPr>
            <w:noProof/>
            <w:webHidden/>
          </w:rPr>
          <w:fldChar w:fldCharType="end"/>
        </w:r>
      </w:hyperlink>
    </w:p>
    <w:p w14:paraId="465A5138" w14:textId="77777777" w:rsidR="004A51AD" w:rsidRDefault="000B528A">
      <w:pPr>
        <w:pStyle w:val="TOC3"/>
        <w:rPr>
          <w:rFonts w:asciiTheme="minorHAnsi" w:eastAsiaTheme="minorEastAsia" w:hAnsiTheme="minorHAnsi" w:cstheme="minorBidi"/>
          <w:noProof/>
          <w:sz w:val="22"/>
          <w:szCs w:val="22"/>
          <w:lang w:val="el-GR" w:eastAsia="el-GR"/>
        </w:rPr>
      </w:pPr>
      <w:hyperlink w:anchor="_Toc433901519" w:history="1">
        <w:r w:rsidR="004A51AD" w:rsidRPr="002729A6">
          <w:rPr>
            <w:rStyle w:val="Hyperlink"/>
            <w:noProof/>
            <w:lang w:val="en-US"/>
          </w:rPr>
          <w:t>2.4.3</w:t>
        </w:r>
        <w:r w:rsidR="004A51AD">
          <w:rPr>
            <w:rFonts w:asciiTheme="minorHAnsi" w:eastAsiaTheme="minorEastAsia" w:hAnsiTheme="minorHAnsi" w:cstheme="minorBidi"/>
            <w:noProof/>
            <w:sz w:val="22"/>
            <w:szCs w:val="22"/>
            <w:lang w:val="el-GR" w:eastAsia="el-GR"/>
          </w:rPr>
          <w:tab/>
        </w:r>
        <w:r w:rsidR="004A51AD" w:rsidRPr="002729A6">
          <w:rPr>
            <w:rStyle w:val="Hyperlink"/>
            <w:noProof/>
            <w:lang w:val="en-US"/>
          </w:rPr>
          <w:t>Guiding Principles</w:t>
        </w:r>
        <w:r w:rsidR="004A51AD">
          <w:rPr>
            <w:noProof/>
            <w:webHidden/>
          </w:rPr>
          <w:tab/>
        </w:r>
        <w:r w:rsidR="004A51AD">
          <w:rPr>
            <w:noProof/>
            <w:webHidden/>
          </w:rPr>
          <w:fldChar w:fldCharType="begin"/>
        </w:r>
        <w:r w:rsidR="004A51AD">
          <w:rPr>
            <w:noProof/>
            <w:webHidden/>
          </w:rPr>
          <w:instrText xml:space="preserve"> PAGEREF _Toc433901519 \h </w:instrText>
        </w:r>
        <w:r w:rsidR="004A51AD">
          <w:rPr>
            <w:noProof/>
            <w:webHidden/>
          </w:rPr>
        </w:r>
        <w:r w:rsidR="004A51AD">
          <w:rPr>
            <w:noProof/>
            <w:webHidden/>
          </w:rPr>
          <w:fldChar w:fldCharType="separate"/>
        </w:r>
        <w:r w:rsidR="004A51AD">
          <w:rPr>
            <w:noProof/>
            <w:webHidden/>
          </w:rPr>
          <w:t>17</w:t>
        </w:r>
        <w:r w:rsidR="004A51AD">
          <w:rPr>
            <w:noProof/>
            <w:webHidden/>
          </w:rPr>
          <w:fldChar w:fldCharType="end"/>
        </w:r>
      </w:hyperlink>
    </w:p>
    <w:p w14:paraId="11EA9D79" w14:textId="77777777" w:rsidR="004A51AD" w:rsidRDefault="000B528A">
      <w:pPr>
        <w:pStyle w:val="TOC3"/>
        <w:rPr>
          <w:rFonts w:asciiTheme="minorHAnsi" w:eastAsiaTheme="minorEastAsia" w:hAnsiTheme="minorHAnsi" w:cstheme="minorBidi"/>
          <w:noProof/>
          <w:sz w:val="22"/>
          <w:szCs w:val="22"/>
          <w:lang w:val="el-GR" w:eastAsia="el-GR"/>
        </w:rPr>
      </w:pPr>
      <w:hyperlink w:anchor="_Toc433901520" w:history="1">
        <w:r w:rsidR="004A51AD" w:rsidRPr="002729A6">
          <w:rPr>
            <w:rStyle w:val="Hyperlink"/>
            <w:noProof/>
            <w:lang w:val="en-US"/>
          </w:rPr>
          <w:t>A.</w:t>
        </w:r>
        <w:r w:rsidR="004A51AD">
          <w:rPr>
            <w:rFonts w:asciiTheme="minorHAnsi" w:eastAsiaTheme="minorEastAsia" w:hAnsiTheme="minorHAnsi" w:cstheme="minorBidi"/>
            <w:noProof/>
            <w:sz w:val="22"/>
            <w:szCs w:val="22"/>
            <w:lang w:val="el-GR" w:eastAsia="el-GR"/>
          </w:rPr>
          <w:tab/>
        </w:r>
        <w:r w:rsidR="004A51AD" w:rsidRPr="002729A6">
          <w:rPr>
            <w:rStyle w:val="Hyperlink"/>
            <w:noProof/>
            <w:lang w:val="en-US"/>
          </w:rPr>
          <w:t>Departmental review</w:t>
        </w:r>
        <w:r w:rsidR="004A51AD">
          <w:rPr>
            <w:noProof/>
            <w:webHidden/>
          </w:rPr>
          <w:tab/>
        </w:r>
        <w:r w:rsidR="004A51AD">
          <w:rPr>
            <w:noProof/>
            <w:webHidden/>
          </w:rPr>
          <w:fldChar w:fldCharType="begin"/>
        </w:r>
        <w:r w:rsidR="004A51AD">
          <w:rPr>
            <w:noProof/>
            <w:webHidden/>
          </w:rPr>
          <w:instrText xml:space="preserve"> PAGEREF _Toc433901520 \h </w:instrText>
        </w:r>
        <w:r w:rsidR="004A51AD">
          <w:rPr>
            <w:noProof/>
            <w:webHidden/>
          </w:rPr>
        </w:r>
        <w:r w:rsidR="004A51AD">
          <w:rPr>
            <w:noProof/>
            <w:webHidden/>
          </w:rPr>
          <w:fldChar w:fldCharType="separate"/>
        </w:r>
        <w:r w:rsidR="004A51AD">
          <w:rPr>
            <w:noProof/>
            <w:webHidden/>
          </w:rPr>
          <w:t>17</w:t>
        </w:r>
        <w:r w:rsidR="004A51AD">
          <w:rPr>
            <w:noProof/>
            <w:webHidden/>
          </w:rPr>
          <w:fldChar w:fldCharType="end"/>
        </w:r>
      </w:hyperlink>
    </w:p>
    <w:p w14:paraId="70A7F369" w14:textId="77777777" w:rsidR="004A51AD" w:rsidRDefault="000B528A">
      <w:pPr>
        <w:pStyle w:val="TOC3"/>
        <w:rPr>
          <w:rFonts w:asciiTheme="minorHAnsi" w:eastAsiaTheme="minorEastAsia" w:hAnsiTheme="minorHAnsi" w:cstheme="minorBidi"/>
          <w:noProof/>
          <w:sz w:val="22"/>
          <w:szCs w:val="22"/>
          <w:lang w:val="el-GR" w:eastAsia="el-GR"/>
        </w:rPr>
      </w:pPr>
      <w:hyperlink w:anchor="_Toc433901521" w:history="1">
        <w:r w:rsidR="004A51AD" w:rsidRPr="002729A6">
          <w:rPr>
            <w:rStyle w:val="Hyperlink"/>
            <w:noProof/>
            <w:lang w:val="en-US"/>
          </w:rPr>
          <w:t>B.</w:t>
        </w:r>
        <w:r w:rsidR="004A51AD">
          <w:rPr>
            <w:rFonts w:asciiTheme="minorHAnsi" w:eastAsiaTheme="minorEastAsia" w:hAnsiTheme="minorHAnsi" w:cstheme="minorBidi"/>
            <w:noProof/>
            <w:sz w:val="22"/>
            <w:szCs w:val="22"/>
            <w:lang w:val="el-GR" w:eastAsia="el-GR"/>
          </w:rPr>
          <w:tab/>
        </w:r>
        <w:r w:rsidR="004A51AD" w:rsidRPr="002729A6">
          <w:rPr>
            <w:rStyle w:val="Hyperlink"/>
            <w:noProof/>
            <w:lang w:val="en-US"/>
          </w:rPr>
          <w:t>Top Management of the concerned administration review</w:t>
        </w:r>
        <w:r w:rsidR="004A51AD">
          <w:rPr>
            <w:noProof/>
            <w:webHidden/>
          </w:rPr>
          <w:tab/>
        </w:r>
        <w:r w:rsidR="004A51AD">
          <w:rPr>
            <w:noProof/>
            <w:webHidden/>
          </w:rPr>
          <w:fldChar w:fldCharType="begin"/>
        </w:r>
        <w:r w:rsidR="004A51AD">
          <w:rPr>
            <w:noProof/>
            <w:webHidden/>
          </w:rPr>
          <w:instrText xml:space="preserve"> PAGEREF _Toc433901521 \h </w:instrText>
        </w:r>
        <w:r w:rsidR="004A51AD">
          <w:rPr>
            <w:noProof/>
            <w:webHidden/>
          </w:rPr>
        </w:r>
        <w:r w:rsidR="004A51AD">
          <w:rPr>
            <w:noProof/>
            <w:webHidden/>
          </w:rPr>
          <w:fldChar w:fldCharType="separate"/>
        </w:r>
        <w:r w:rsidR="004A51AD">
          <w:rPr>
            <w:noProof/>
            <w:webHidden/>
          </w:rPr>
          <w:t>18</w:t>
        </w:r>
        <w:r w:rsidR="004A51AD">
          <w:rPr>
            <w:noProof/>
            <w:webHidden/>
          </w:rPr>
          <w:fldChar w:fldCharType="end"/>
        </w:r>
      </w:hyperlink>
    </w:p>
    <w:p w14:paraId="7631F5C8" w14:textId="77777777" w:rsidR="004A51AD" w:rsidRDefault="000B528A">
      <w:pPr>
        <w:pStyle w:val="TOC3"/>
        <w:rPr>
          <w:rFonts w:asciiTheme="minorHAnsi" w:eastAsiaTheme="minorEastAsia" w:hAnsiTheme="minorHAnsi" w:cstheme="minorBidi"/>
          <w:noProof/>
          <w:sz w:val="22"/>
          <w:szCs w:val="22"/>
          <w:lang w:val="el-GR" w:eastAsia="el-GR"/>
        </w:rPr>
      </w:pPr>
      <w:hyperlink w:anchor="_Toc433901522" w:history="1">
        <w:r w:rsidR="004A51AD" w:rsidRPr="002729A6">
          <w:rPr>
            <w:rStyle w:val="Hyperlink"/>
            <w:noProof/>
            <w:lang w:val="en-US"/>
          </w:rPr>
          <w:t>C.</w:t>
        </w:r>
        <w:r w:rsidR="004A51AD">
          <w:rPr>
            <w:rFonts w:asciiTheme="minorHAnsi" w:eastAsiaTheme="minorEastAsia" w:hAnsiTheme="minorHAnsi" w:cstheme="minorBidi"/>
            <w:noProof/>
            <w:sz w:val="22"/>
            <w:szCs w:val="22"/>
            <w:lang w:val="el-GR" w:eastAsia="el-GR"/>
          </w:rPr>
          <w:tab/>
        </w:r>
        <w:r w:rsidR="004A51AD" w:rsidRPr="002729A6">
          <w:rPr>
            <w:rStyle w:val="Hyperlink"/>
            <w:noProof/>
            <w:lang w:val="en-US"/>
          </w:rPr>
          <w:t>Concerned parties and departments’ review</w:t>
        </w:r>
        <w:r w:rsidR="004A51AD">
          <w:rPr>
            <w:noProof/>
            <w:webHidden/>
          </w:rPr>
          <w:tab/>
        </w:r>
        <w:r w:rsidR="004A51AD">
          <w:rPr>
            <w:noProof/>
            <w:webHidden/>
          </w:rPr>
          <w:fldChar w:fldCharType="begin"/>
        </w:r>
        <w:r w:rsidR="004A51AD">
          <w:rPr>
            <w:noProof/>
            <w:webHidden/>
          </w:rPr>
          <w:instrText xml:space="preserve"> PAGEREF _Toc433901522 \h </w:instrText>
        </w:r>
        <w:r w:rsidR="004A51AD">
          <w:rPr>
            <w:noProof/>
            <w:webHidden/>
          </w:rPr>
        </w:r>
        <w:r w:rsidR="004A51AD">
          <w:rPr>
            <w:noProof/>
            <w:webHidden/>
          </w:rPr>
          <w:fldChar w:fldCharType="separate"/>
        </w:r>
        <w:r w:rsidR="004A51AD">
          <w:rPr>
            <w:noProof/>
            <w:webHidden/>
          </w:rPr>
          <w:t>18</w:t>
        </w:r>
        <w:r w:rsidR="004A51AD">
          <w:rPr>
            <w:noProof/>
            <w:webHidden/>
          </w:rPr>
          <w:fldChar w:fldCharType="end"/>
        </w:r>
      </w:hyperlink>
    </w:p>
    <w:p w14:paraId="75AEF669" w14:textId="77777777" w:rsidR="004A51AD" w:rsidRDefault="000B528A">
      <w:pPr>
        <w:pStyle w:val="TOC3"/>
        <w:rPr>
          <w:rFonts w:asciiTheme="minorHAnsi" w:eastAsiaTheme="minorEastAsia" w:hAnsiTheme="minorHAnsi" w:cstheme="minorBidi"/>
          <w:noProof/>
          <w:sz w:val="22"/>
          <w:szCs w:val="22"/>
          <w:lang w:val="el-GR" w:eastAsia="el-GR"/>
        </w:rPr>
      </w:pPr>
      <w:hyperlink w:anchor="_Toc433901523" w:history="1">
        <w:r w:rsidR="004A51AD" w:rsidRPr="002729A6">
          <w:rPr>
            <w:rStyle w:val="Hyperlink"/>
            <w:noProof/>
            <w:lang w:val="en-US"/>
          </w:rPr>
          <w:t>D.</w:t>
        </w:r>
        <w:r w:rsidR="004A51AD">
          <w:rPr>
            <w:rFonts w:asciiTheme="minorHAnsi" w:eastAsiaTheme="minorEastAsia" w:hAnsiTheme="minorHAnsi" w:cstheme="minorBidi"/>
            <w:noProof/>
            <w:sz w:val="22"/>
            <w:szCs w:val="22"/>
            <w:lang w:val="el-GR" w:eastAsia="el-GR"/>
          </w:rPr>
          <w:tab/>
        </w:r>
        <w:r w:rsidR="004A51AD" w:rsidRPr="002729A6">
          <w:rPr>
            <w:rStyle w:val="Hyperlink"/>
            <w:noProof/>
            <w:lang w:val="en-US"/>
          </w:rPr>
          <w:t>Recording achievements</w:t>
        </w:r>
        <w:r w:rsidR="004A51AD">
          <w:rPr>
            <w:noProof/>
            <w:webHidden/>
          </w:rPr>
          <w:tab/>
        </w:r>
        <w:r w:rsidR="004A51AD">
          <w:rPr>
            <w:noProof/>
            <w:webHidden/>
          </w:rPr>
          <w:fldChar w:fldCharType="begin"/>
        </w:r>
        <w:r w:rsidR="004A51AD">
          <w:rPr>
            <w:noProof/>
            <w:webHidden/>
          </w:rPr>
          <w:instrText xml:space="preserve"> PAGEREF _Toc433901523 \h </w:instrText>
        </w:r>
        <w:r w:rsidR="004A51AD">
          <w:rPr>
            <w:noProof/>
            <w:webHidden/>
          </w:rPr>
        </w:r>
        <w:r w:rsidR="004A51AD">
          <w:rPr>
            <w:noProof/>
            <w:webHidden/>
          </w:rPr>
          <w:fldChar w:fldCharType="separate"/>
        </w:r>
        <w:r w:rsidR="004A51AD">
          <w:rPr>
            <w:noProof/>
            <w:webHidden/>
          </w:rPr>
          <w:t>19</w:t>
        </w:r>
        <w:r w:rsidR="004A51AD">
          <w:rPr>
            <w:noProof/>
            <w:webHidden/>
          </w:rPr>
          <w:fldChar w:fldCharType="end"/>
        </w:r>
      </w:hyperlink>
    </w:p>
    <w:p w14:paraId="5430049E" w14:textId="77777777" w:rsidR="004A51AD" w:rsidRDefault="000B528A">
      <w:pPr>
        <w:pStyle w:val="TOC3"/>
        <w:rPr>
          <w:rFonts w:asciiTheme="minorHAnsi" w:eastAsiaTheme="minorEastAsia" w:hAnsiTheme="minorHAnsi" w:cstheme="minorBidi"/>
          <w:noProof/>
          <w:sz w:val="22"/>
          <w:szCs w:val="22"/>
          <w:lang w:val="el-GR" w:eastAsia="el-GR"/>
        </w:rPr>
      </w:pPr>
      <w:hyperlink w:anchor="_Toc433901524" w:history="1">
        <w:r w:rsidR="004A51AD" w:rsidRPr="002729A6">
          <w:rPr>
            <w:rStyle w:val="Hyperlink"/>
            <w:noProof/>
            <w:lang w:val="en-US"/>
          </w:rPr>
          <w:t>E.</w:t>
        </w:r>
        <w:r w:rsidR="004A51AD">
          <w:rPr>
            <w:rFonts w:asciiTheme="minorHAnsi" w:eastAsiaTheme="minorEastAsia" w:hAnsiTheme="minorHAnsi" w:cstheme="minorBidi"/>
            <w:noProof/>
            <w:sz w:val="22"/>
            <w:szCs w:val="22"/>
            <w:lang w:val="el-GR" w:eastAsia="el-GR"/>
          </w:rPr>
          <w:tab/>
        </w:r>
        <w:r w:rsidR="004A51AD" w:rsidRPr="002729A6">
          <w:rPr>
            <w:rStyle w:val="Hyperlink"/>
            <w:noProof/>
            <w:lang w:val="en-US"/>
          </w:rPr>
          <w:t>Administrative and professional assignments</w:t>
        </w:r>
        <w:r w:rsidR="004A51AD">
          <w:rPr>
            <w:noProof/>
            <w:webHidden/>
          </w:rPr>
          <w:tab/>
        </w:r>
        <w:r w:rsidR="004A51AD">
          <w:rPr>
            <w:noProof/>
            <w:webHidden/>
          </w:rPr>
          <w:fldChar w:fldCharType="begin"/>
        </w:r>
        <w:r w:rsidR="004A51AD">
          <w:rPr>
            <w:noProof/>
            <w:webHidden/>
          </w:rPr>
          <w:instrText xml:space="preserve"> PAGEREF _Toc433901524 \h </w:instrText>
        </w:r>
        <w:r w:rsidR="004A51AD">
          <w:rPr>
            <w:noProof/>
            <w:webHidden/>
          </w:rPr>
        </w:r>
        <w:r w:rsidR="004A51AD">
          <w:rPr>
            <w:noProof/>
            <w:webHidden/>
          </w:rPr>
          <w:fldChar w:fldCharType="separate"/>
        </w:r>
        <w:r w:rsidR="004A51AD">
          <w:rPr>
            <w:noProof/>
            <w:webHidden/>
          </w:rPr>
          <w:t>19</w:t>
        </w:r>
        <w:r w:rsidR="004A51AD">
          <w:rPr>
            <w:noProof/>
            <w:webHidden/>
          </w:rPr>
          <w:fldChar w:fldCharType="end"/>
        </w:r>
      </w:hyperlink>
    </w:p>
    <w:p w14:paraId="512DFF95" w14:textId="77777777" w:rsidR="004A51AD" w:rsidRDefault="000B528A">
      <w:pPr>
        <w:pStyle w:val="TOC3"/>
        <w:rPr>
          <w:rFonts w:asciiTheme="minorHAnsi" w:eastAsiaTheme="minorEastAsia" w:hAnsiTheme="minorHAnsi" w:cstheme="minorBidi"/>
          <w:noProof/>
          <w:sz w:val="22"/>
          <w:szCs w:val="22"/>
          <w:lang w:val="el-GR" w:eastAsia="el-GR"/>
        </w:rPr>
      </w:pPr>
      <w:hyperlink w:anchor="_Toc433901525" w:history="1">
        <w:r w:rsidR="004A51AD" w:rsidRPr="002729A6">
          <w:rPr>
            <w:rStyle w:val="Hyperlink"/>
            <w:noProof/>
            <w:lang w:val="en-US"/>
          </w:rPr>
          <w:t>F.</w:t>
        </w:r>
        <w:r w:rsidR="004A51AD">
          <w:rPr>
            <w:rFonts w:asciiTheme="minorHAnsi" w:eastAsiaTheme="minorEastAsia" w:hAnsiTheme="minorHAnsi" w:cstheme="minorBidi"/>
            <w:noProof/>
            <w:sz w:val="22"/>
            <w:szCs w:val="22"/>
            <w:lang w:val="el-GR" w:eastAsia="el-GR"/>
          </w:rPr>
          <w:tab/>
        </w:r>
        <w:r w:rsidR="004A51AD" w:rsidRPr="002729A6">
          <w:rPr>
            <w:rStyle w:val="Hyperlink"/>
            <w:noProof/>
            <w:lang w:val="en-US"/>
          </w:rPr>
          <w:t>Evaluating training activities and achievements</w:t>
        </w:r>
        <w:r w:rsidR="004A51AD">
          <w:rPr>
            <w:noProof/>
            <w:webHidden/>
          </w:rPr>
          <w:tab/>
        </w:r>
        <w:r w:rsidR="004A51AD">
          <w:rPr>
            <w:noProof/>
            <w:webHidden/>
          </w:rPr>
          <w:fldChar w:fldCharType="begin"/>
        </w:r>
        <w:r w:rsidR="004A51AD">
          <w:rPr>
            <w:noProof/>
            <w:webHidden/>
          </w:rPr>
          <w:instrText xml:space="preserve"> PAGEREF _Toc433901525 \h </w:instrText>
        </w:r>
        <w:r w:rsidR="004A51AD">
          <w:rPr>
            <w:noProof/>
            <w:webHidden/>
          </w:rPr>
        </w:r>
        <w:r w:rsidR="004A51AD">
          <w:rPr>
            <w:noProof/>
            <w:webHidden/>
          </w:rPr>
          <w:fldChar w:fldCharType="separate"/>
        </w:r>
        <w:r w:rsidR="004A51AD">
          <w:rPr>
            <w:noProof/>
            <w:webHidden/>
          </w:rPr>
          <w:t>19</w:t>
        </w:r>
        <w:r w:rsidR="004A51AD">
          <w:rPr>
            <w:noProof/>
            <w:webHidden/>
          </w:rPr>
          <w:fldChar w:fldCharType="end"/>
        </w:r>
      </w:hyperlink>
    </w:p>
    <w:p w14:paraId="6CB2DD54" w14:textId="77777777" w:rsidR="004A51AD" w:rsidRDefault="000B528A">
      <w:pPr>
        <w:pStyle w:val="TOC1"/>
        <w:rPr>
          <w:rFonts w:asciiTheme="minorHAnsi" w:eastAsiaTheme="minorEastAsia" w:hAnsiTheme="minorHAnsi" w:cstheme="minorBidi"/>
          <w:b w:val="0"/>
          <w:bCs w:val="0"/>
          <w:caps w:val="0"/>
          <w:sz w:val="22"/>
          <w:szCs w:val="22"/>
          <w:lang w:val="el-GR"/>
        </w:rPr>
      </w:pPr>
      <w:hyperlink w:anchor="_Toc433901526" w:history="1">
        <w:r w:rsidR="004A51AD" w:rsidRPr="002729A6">
          <w:rPr>
            <w:rStyle w:val="Hyperlink"/>
          </w:rPr>
          <w:t>3</w:t>
        </w:r>
        <w:r w:rsidR="004A51AD">
          <w:rPr>
            <w:rFonts w:asciiTheme="minorHAnsi" w:eastAsiaTheme="minorEastAsia" w:hAnsiTheme="minorHAnsi" w:cstheme="minorBidi"/>
            <w:b w:val="0"/>
            <w:bCs w:val="0"/>
            <w:caps w:val="0"/>
            <w:sz w:val="22"/>
            <w:szCs w:val="22"/>
            <w:lang w:val="el-GR"/>
          </w:rPr>
          <w:tab/>
        </w:r>
        <w:r w:rsidR="004A51AD" w:rsidRPr="002729A6">
          <w:rPr>
            <w:rStyle w:val="Hyperlink"/>
          </w:rPr>
          <w:t>Part III: Annexes</w:t>
        </w:r>
        <w:r w:rsidR="004A51AD">
          <w:rPr>
            <w:webHidden/>
          </w:rPr>
          <w:tab/>
        </w:r>
        <w:r w:rsidR="004A51AD">
          <w:rPr>
            <w:webHidden/>
          </w:rPr>
          <w:fldChar w:fldCharType="begin"/>
        </w:r>
        <w:r w:rsidR="004A51AD">
          <w:rPr>
            <w:webHidden/>
          </w:rPr>
          <w:instrText xml:space="preserve"> PAGEREF _Toc433901526 \h </w:instrText>
        </w:r>
        <w:r w:rsidR="004A51AD">
          <w:rPr>
            <w:webHidden/>
          </w:rPr>
        </w:r>
        <w:r w:rsidR="004A51AD">
          <w:rPr>
            <w:webHidden/>
          </w:rPr>
          <w:fldChar w:fldCharType="separate"/>
        </w:r>
        <w:r w:rsidR="004A51AD">
          <w:rPr>
            <w:webHidden/>
          </w:rPr>
          <w:t>23</w:t>
        </w:r>
        <w:r w:rsidR="004A51AD">
          <w:rPr>
            <w:webHidden/>
          </w:rPr>
          <w:fldChar w:fldCharType="end"/>
        </w:r>
      </w:hyperlink>
    </w:p>
    <w:p w14:paraId="24E1D66E" w14:textId="77777777" w:rsidR="004A51AD" w:rsidRDefault="000B528A">
      <w:pPr>
        <w:pStyle w:val="TOC2"/>
        <w:rPr>
          <w:rFonts w:asciiTheme="minorHAnsi" w:eastAsiaTheme="minorEastAsia" w:hAnsiTheme="minorHAnsi" w:cstheme="minorBidi"/>
          <w:b w:val="0"/>
          <w:bCs w:val="0"/>
          <w:noProof/>
          <w:sz w:val="22"/>
          <w:szCs w:val="22"/>
          <w:lang w:val="el-GR" w:eastAsia="el-GR"/>
        </w:rPr>
      </w:pPr>
      <w:hyperlink w:anchor="_Toc433901527" w:history="1">
        <w:r w:rsidR="004A51AD" w:rsidRPr="002729A6">
          <w:rPr>
            <w:rStyle w:val="Hyperlink"/>
            <w:rFonts w:eastAsia="Calibri"/>
            <w:noProof/>
            <w:lang w:eastAsia="el-GR"/>
          </w:rPr>
          <w:t>3.1</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rFonts w:eastAsia="Calibri"/>
            <w:noProof/>
            <w:lang w:eastAsia="el-GR"/>
          </w:rPr>
          <w:t>Annex I: Post-Training Evaluation Template</w:t>
        </w:r>
        <w:r w:rsidR="004A51AD">
          <w:rPr>
            <w:noProof/>
            <w:webHidden/>
          </w:rPr>
          <w:tab/>
        </w:r>
        <w:r w:rsidR="004A51AD">
          <w:rPr>
            <w:noProof/>
            <w:webHidden/>
          </w:rPr>
          <w:fldChar w:fldCharType="begin"/>
        </w:r>
        <w:r w:rsidR="004A51AD">
          <w:rPr>
            <w:noProof/>
            <w:webHidden/>
          </w:rPr>
          <w:instrText xml:space="preserve"> PAGEREF _Toc433901527 \h </w:instrText>
        </w:r>
        <w:r w:rsidR="004A51AD">
          <w:rPr>
            <w:noProof/>
            <w:webHidden/>
          </w:rPr>
        </w:r>
        <w:r w:rsidR="004A51AD">
          <w:rPr>
            <w:noProof/>
            <w:webHidden/>
          </w:rPr>
          <w:fldChar w:fldCharType="separate"/>
        </w:r>
        <w:r w:rsidR="004A51AD">
          <w:rPr>
            <w:noProof/>
            <w:webHidden/>
          </w:rPr>
          <w:t>23</w:t>
        </w:r>
        <w:r w:rsidR="004A51AD">
          <w:rPr>
            <w:noProof/>
            <w:webHidden/>
          </w:rPr>
          <w:fldChar w:fldCharType="end"/>
        </w:r>
      </w:hyperlink>
    </w:p>
    <w:p w14:paraId="06EBF7A1" w14:textId="77777777" w:rsidR="004A51AD" w:rsidRDefault="000B528A">
      <w:pPr>
        <w:pStyle w:val="TOC2"/>
        <w:rPr>
          <w:rFonts w:asciiTheme="minorHAnsi" w:eastAsiaTheme="minorEastAsia" w:hAnsiTheme="minorHAnsi" w:cstheme="minorBidi"/>
          <w:b w:val="0"/>
          <w:bCs w:val="0"/>
          <w:noProof/>
          <w:sz w:val="22"/>
          <w:szCs w:val="22"/>
          <w:lang w:val="el-GR" w:eastAsia="el-GR"/>
        </w:rPr>
      </w:pPr>
      <w:hyperlink w:anchor="_Toc433901528" w:history="1">
        <w:r w:rsidR="004A51AD" w:rsidRPr="002729A6">
          <w:rPr>
            <w:rStyle w:val="Hyperlink"/>
            <w:rFonts w:eastAsia="Calibri"/>
            <w:noProof/>
            <w:lang w:eastAsia="el-GR"/>
          </w:rPr>
          <w:t>3.2</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rFonts w:eastAsia="Calibri"/>
            <w:noProof/>
            <w:lang w:eastAsia="el-GR"/>
          </w:rPr>
          <w:t>Annex II: Head of Department / Head of Unit’s Evaluation Template</w:t>
        </w:r>
        <w:r w:rsidR="004A51AD">
          <w:rPr>
            <w:noProof/>
            <w:webHidden/>
          </w:rPr>
          <w:tab/>
        </w:r>
        <w:r w:rsidR="004A51AD">
          <w:rPr>
            <w:noProof/>
            <w:webHidden/>
          </w:rPr>
          <w:fldChar w:fldCharType="begin"/>
        </w:r>
        <w:r w:rsidR="004A51AD">
          <w:rPr>
            <w:noProof/>
            <w:webHidden/>
          </w:rPr>
          <w:instrText xml:space="preserve"> PAGEREF _Toc433901528 \h </w:instrText>
        </w:r>
        <w:r w:rsidR="004A51AD">
          <w:rPr>
            <w:noProof/>
            <w:webHidden/>
          </w:rPr>
        </w:r>
        <w:r w:rsidR="004A51AD">
          <w:rPr>
            <w:noProof/>
            <w:webHidden/>
          </w:rPr>
          <w:fldChar w:fldCharType="separate"/>
        </w:r>
        <w:r w:rsidR="004A51AD">
          <w:rPr>
            <w:noProof/>
            <w:webHidden/>
          </w:rPr>
          <w:t>24</w:t>
        </w:r>
        <w:r w:rsidR="004A51AD">
          <w:rPr>
            <w:noProof/>
            <w:webHidden/>
          </w:rPr>
          <w:fldChar w:fldCharType="end"/>
        </w:r>
      </w:hyperlink>
    </w:p>
    <w:p w14:paraId="2587A1C6" w14:textId="77777777" w:rsidR="004A51AD" w:rsidRDefault="000B528A">
      <w:pPr>
        <w:pStyle w:val="TOC2"/>
        <w:rPr>
          <w:rFonts w:asciiTheme="minorHAnsi" w:eastAsiaTheme="minorEastAsia" w:hAnsiTheme="minorHAnsi" w:cstheme="minorBidi"/>
          <w:b w:val="0"/>
          <w:bCs w:val="0"/>
          <w:noProof/>
          <w:sz w:val="22"/>
          <w:szCs w:val="22"/>
          <w:lang w:val="el-GR" w:eastAsia="el-GR"/>
        </w:rPr>
      </w:pPr>
      <w:hyperlink w:anchor="_Toc433901529" w:history="1">
        <w:r w:rsidR="004A51AD" w:rsidRPr="002729A6">
          <w:rPr>
            <w:rStyle w:val="Hyperlink"/>
            <w:rFonts w:eastAsia="Calibri"/>
            <w:noProof/>
            <w:lang w:eastAsia="el-GR"/>
          </w:rPr>
          <w:t>3.3</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rFonts w:eastAsia="Calibri"/>
            <w:noProof/>
            <w:lang w:eastAsia="el-GR"/>
          </w:rPr>
          <w:t xml:space="preserve">Annex III: </w:t>
        </w:r>
        <w:r w:rsidR="004A51AD" w:rsidRPr="002729A6">
          <w:rPr>
            <w:rStyle w:val="Hyperlink"/>
            <w:noProof/>
          </w:rPr>
          <w:t>Performance Appraisal Report Template</w:t>
        </w:r>
        <w:r w:rsidR="004A51AD">
          <w:rPr>
            <w:noProof/>
            <w:webHidden/>
          </w:rPr>
          <w:tab/>
        </w:r>
        <w:r w:rsidR="004A51AD">
          <w:rPr>
            <w:noProof/>
            <w:webHidden/>
          </w:rPr>
          <w:fldChar w:fldCharType="begin"/>
        </w:r>
        <w:r w:rsidR="004A51AD">
          <w:rPr>
            <w:noProof/>
            <w:webHidden/>
          </w:rPr>
          <w:instrText xml:space="preserve"> PAGEREF _Toc433901529 \h </w:instrText>
        </w:r>
        <w:r w:rsidR="004A51AD">
          <w:rPr>
            <w:noProof/>
            <w:webHidden/>
          </w:rPr>
        </w:r>
        <w:r w:rsidR="004A51AD">
          <w:rPr>
            <w:noProof/>
            <w:webHidden/>
          </w:rPr>
          <w:fldChar w:fldCharType="separate"/>
        </w:r>
        <w:r w:rsidR="004A51AD">
          <w:rPr>
            <w:noProof/>
            <w:webHidden/>
          </w:rPr>
          <w:t>25</w:t>
        </w:r>
        <w:r w:rsidR="004A51AD">
          <w:rPr>
            <w:noProof/>
            <w:webHidden/>
          </w:rPr>
          <w:fldChar w:fldCharType="end"/>
        </w:r>
      </w:hyperlink>
    </w:p>
    <w:p w14:paraId="5F55EAF1" w14:textId="77777777" w:rsidR="004A51AD" w:rsidRDefault="000B528A">
      <w:pPr>
        <w:pStyle w:val="TOC2"/>
        <w:rPr>
          <w:rFonts w:asciiTheme="minorHAnsi" w:eastAsiaTheme="minorEastAsia" w:hAnsiTheme="minorHAnsi" w:cstheme="minorBidi"/>
          <w:b w:val="0"/>
          <w:bCs w:val="0"/>
          <w:noProof/>
          <w:sz w:val="22"/>
          <w:szCs w:val="22"/>
          <w:lang w:val="el-GR" w:eastAsia="el-GR"/>
        </w:rPr>
      </w:pPr>
      <w:hyperlink w:anchor="_Toc433901530" w:history="1">
        <w:r w:rsidR="004A51AD" w:rsidRPr="002729A6">
          <w:rPr>
            <w:rStyle w:val="Hyperlink"/>
            <w:rFonts w:eastAsia="Calibri"/>
            <w:noProof/>
            <w:lang w:eastAsia="el-GR"/>
          </w:rPr>
          <w:t>3.4</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rFonts w:eastAsia="Calibri"/>
            <w:noProof/>
            <w:lang w:eastAsia="el-GR"/>
          </w:rPr>
          <w:t xml:space="preserve">Annex VI: </w:t>
        </w:r>
        <w:r w:rsidR="004A51AD" w:rsidRPr="002729A6">
          <w:rPr>
            <w:rStyle w:val="Hyperlink"/>
            <w:noProof/>
          </w:rPr>
          <w:t>Self-Assessment Template</w:t>
        </w:r>
        <w:r w:rsidR="004A51AD">
          <w:rPr>
            <w:noProof/>
            <w:webHidden/>
          </w:rPr>
          <w:tab/>
        </w:r>
        <w:r w:rsidR="004A51AD">
          <w:rPr>
            <w:noProof/>
            <w:webHidden/>
          </w:rPr>
          <w:fldChar w:fldCharType="begin"/>
        </w:r>
        <w:r w:rsidR="004A51AD">
          <w:rPr>
            <w:noProof/>
            <w:webHidden/>
          </w:rPr>
          <w:instrText xml:space="preserve"> PAGEREF _Toc433901530 \h </w:instrText>
        </w:r>
        <w:r w:rsidR="004A51AD">
          <w:rPr>
            <w:noProof/>
            <w:webHidden/>
          </w:rPr>
        </w:r>
        <w:r w:rsidR="004A51AD">
          <w:rPr>
            <w:noProof/>
            <w:webHidden/>
          </w:rPr>
          <w:fldChar w:fldCharType="separate"/>
        </w:r>
        <w:r w:rsidR="004A51AD">
          <w:rPr>
            <w:noProof/>
            <w:webHidden/>
          </w:rPr>
          <w:t>28</w:t>
        </w:r>
        <w:r w:rsidR="004A51AD">
          <w:rPr>
            <w:noProof/>
            <w:webHidden/>
          </w:rPr>
          <w:fldChar w:fldCharType="end"/>
        </w:r>
      </w:hyperlink>
    </w:p>
    <w:p w14:paraId="7E22FA5C" w14:textId="77777777" w:rsidR="004A51AD" w:rsidRDefault="000B528A">
      <w:pPr>
        <w:pStyle w:val="TOC2"/>
        <w:rPr>
          <w:rFonts w:asciiTheme="minorHAnsi" w:eastAsiaTheme="minorEastAsia" w:hAnsiTheme="minorHAnsi" w:cstheme="minorBidi"/>
          <w:b w:val="0"/>
          <w:bCs w:val="0"/>
          <w:noProof/>
          <w:sz w:val="22"/>
          <w:szCs w:val="22"/>
          <w:lang w:val="el-GR" w:eastAsia="el-GR"/>
        </w:rPr>
      </w:pPr>
      <w:hyperlink w:anchor="_Toc433901531" w:history="1">
        <w:r w:rsidR="004A51AD" w:rsidRPr="002729A6">
          <w:rPr>
            <w:rStyle w:val="Hyperlink"/>
            <w:noProof/>
          </w:rPr>
          <w:t>3.5</w:t>
        </w:r>
        <w:r w:rsidR="004A51AD">
          <w:rPr>
            <w:rFonts w:asciiTheme="minorHAnsi" w:eastAsiaTheme="minorEastAsia" w:hAnsiTheme="minorHAnsi" w:cstheme="minorBidi"/>
            <w:b w:val="0"/>
            <w:bCs w:val="0"/>
            <w:noProof/>
            <w:sz w:val="22"/>
            <w:szCs w:val="22"/>
            <w:lang w:val="el-GR" w:eastAsia="el-GR"/>
          </w:rPr>
          <w:tab/>
        </w:r>
        <w:r w:rsidR="004A51AD" w:rsidRPr="002729A6">
          <w:rPr>
            <w:rStyle w:val="Hyperlink"/>
            <w:rFonts w:eastAsia="Calibri"/>
            <w:noProof/>
            <w:lang w:eastAsia="el-GR"/>
          </w:rPr>
          <w:t xml:space="preserve">Annex V: </w:t>
        </w:r>
        <w:r w:rsidR="004A51AD" w:rsidRPr="002729A6">
          <w:rPr>
            <w:rStyle w:val="Hyperlink"/>
            <w:noProof/>
          </w:rPr>
          <w:t>Mid-Term Review Template</w:t>
        </w:r>
        <w:r w:rsidR="004A51AD">
          <w:rPr>
            <w:noProof/>
            <w:webHidden/>
          </w:rPr>
          <w:tab/>
        </w:r>
        <w:r w:rsidR="004A51AD">
          <w:rPr>
            <w:noProof/>
            <w:webHidden/>
          </w:rPr>
          <w:fldChar w:fldCharType="begin"/>
        </w:r>
        <w:r w:rsidR="004A51AD">
          <w:rPr>
            <w:noProof/>
            <w:webHidden/>
          </w:rPr>
          <w:instrText xml:space="preserve"> PAGEREF _Toc433901531 \h </w:instrText>
        </w:r>
        <w:r w:rsidR="004A51AD">
          <w:rPr>
            <w:noProof/>
            <w:webHidden/>
          </w:rPr>
        </w:r>
        <w:r w:rsidR="004A51AD">
          <w:rPr>
            <w:noProof/>
            <w:webHidden/>
          </w:rPr>
          <w:fldChar w:fldCharType="separate"/>
        </w:r>
        <w:r w:rsidR="004A51AD">
          <w:rPr>
            <w:noProof/>
            <w:webHidden/>
          </w:rPr>
          <w:t>29</w:t>
        </w:r>
        <w:r w:rsidR="004A51AD">
          <w:rPr>
            <w:noProof/>
            <w:webHidden/>
          </w:rPr>
          <w:fldChar w:fldCharType="end"/>
        </w:r>
      </w:hyperlink>
    </w:p>
    <w:p w14:paraId="13B67E89" w14:textId="0FDBF866" w:rsidR="00E57ADB" w:rsidRPr="00F951F0" w:rsidRDefault="003A4FF4" w:rsidP="00060E9D">
      <w:pPr>
        <w:spacing w:before="80" w:after="80" w:line="240" w:lineRule="auto"/>
        <w:ind w:left="708"/>
        <w:jc w:val="both"/>
        <w:rPr>
          <w:rFonts w:cs="Arial"/>
        </w:rPr>
      </w:pPr>
      <w:r w:rsidRPr="00F951F0">
        <w:rPr>
          <w:rFonts w:cs="Arial"/>
        </w:rPr>
        <w:lastRenderedPageBreak/>
        <w:fldChar w:fldCharType="end"/>
      </w:r>
    </w:p>
    <w:p w14:paraId="1B0C6FCE" w14:textId="30357CA8" w:rsidR="00107CD5" w:rsidRDefault="001E6BD3" w:rsidP="00CC3044">
      <w:pPr>
        <w:pStyle w:val="Heading1"/>
        <w:rPr>
          <w:rFonts w:eastAsia="Calibri"/>
        </w:rPr>
      </w:pPr>
      <w:bookmarkStart w:id="5" w:name="_Toc433901500"/>
      <w:r w:rsidRPr="001E6BD3">
        <w:t>PART ONE:</w:t>
      </w:r>
      <w:r w:rsidRPr="001E6BD3">
        <w:rPr>
          <w:rFonts w:eastAsia="Calibri"/>
        </w:rPr>
        <w:t xml:space="preserve"> </w:t>
      </w:r>
      <w:r w:rsidR="00DB237E">
        <w:rPr>
          <w:rFonts w:eastAsia="Calibri"/>
        </w:rPr>
        <w:t>Advancement and Promotion</w:t>
      </w:r>
      <w:r w:rsidR="00CC3044">
        <w:rPr>
          <w:rFonts w:eastAsia="Calibri"/>
        </w:rPr>
        <w:t xml:space="preserve"> System Procedure Manual </w:t>
      </w:r>
      <w:r w:rsidR="00CF5734">
        <w:rPr>
          <w:rFonts w:eastAsia="Calibri"/>
        </w:rPr>
        <w:t xml:space="preserve">in </w:t>
      </w:r>
      <w:r w:rsidR="00D6542F">
        <w:rPr>
          <w:rFonts w:eastAsia="Calibri"/>
        </w:rPr>
        <w:t>Public A</w:t>
      </w:r>
      <w:r w:rsidR="00CF5734">
        <w:rPr>
          <w:rFonts w:eastAsia="Calibri"/>
        </w:rPr>
        <w:t>dministration</w:t>
      </w:r>
      <w:bookmarkEnd w:id="5"/>
    </w:p>
    <w:p w14:paraId="4729EE9A" w14:textId="77777777" w:rsidR="006863EC" w:rsidRPr="00107CD5" w:rsidRDefault="006863EC" w:rsidP="00CF7C27">
      <w:pPr>
        <w:pStyle w:val="Heading2"/>
        <w:ind w:left="1260" w:hanging="540"/>
      </w:pPr>
      <w:bookmarkStart w:id="6" w:name="_Toc433901501"/>
      <w:r w:rsidRPr="00107CD5">
        <w:t>Introduction</w:t>
      </w:r>
      <w:r w:rsidR="00CC3044">
        <w:t xml:space="preserve"> to the Manual</w:t>
      </w:r>
      <w:bookmarkEnd w:id="6"/>
    </w:p>
    <w:p w14:paraId="2EB36FB3" w14:textId="77777777" w:rsidR="00A602E1" w:rsidRPr="00A602E1" w:rsidRDefault="00A602E1" w:rsidP="00CF7C27">
      <w:pPr>
        <w:pStyle w:val="Heading3"/>
        <w:ind w:left="1440"/>
        <w:jc w:val="both"/>
      </w:pPr>
      <w:bookmarkStart w:id="7" w:name="_Toc433901502"/>
      <w:r w:rsidRPr="006B7F50">
        <w:t>Background</w:t>
      </w:r>
      <w:bookmarkEnd w:id="7"/>
    </w:p>
    <w:p w14:paraId="34D0F321" w14:textId="77777777" w:rsidR="00496D37" w:rsidRPr="00496D37" w:rsidRDefault="00496D37" w:rsidP="006617D5">
      <w:pPr>
        <w:ind w:left="708"/>
        <w:jc w:val="both"/>
        <w:rPr>
          <w:rFonts w:cs="Arial"/>
        </w:rPr>
      </w:pPr>
      <w:r w:rsidRPr="00496D37">
        <w:rPr>
          <w:rFonts w:cs="Arial"/>
        </w:rPr>
        <w:t xml:space="preserve">Shifting the Lebanese public administration into a performing and efficient organisation is the ultimate goal of the </w:t>
      </w:r>
      <w:r w:rsidRPr="00496D37">
        <w:rPr>
          <w:rFonts w:cs="Arial"/>
          <w:i/>
          <w:iCs/>
        </w:rPr>
        <w:t>Lebanese Public Administration reform project</w:t>
      </w:r>
      <w:r w:rsidR="006617D5">
        <w:rPr>
          <w:rFonts w:cs="Arial"/>
        </w:rPr>
        <w:t xml:space="preserve">. </w:t>
      </w:r>
      <w:r w:rsidRPr="00496D37">
        <w:rPr>
          <w:rFonts w:cs="Arial"/>
          <w:i/>
        </w:rPr>
        <w:t xml:space="preserve">Strengthening Human Resources Management Capacities in the Lebanese Public </w:t>
      </w:r>
      <w:r w:rsidR="00326BD2" w:rsidRPr="00496D37">
        <w:rPr>
          <w:rFonts w:cs="Arial"/>
          <w:i/>
        </w:rPr>
        <w:t>Sector</w:t>
      </w:r>
      <w:r w:rsidRPr="00496D37">
        <w:rPr>
          <w:rFonts w:cs="Arial"/>
        </w:rPr>
        <w:t xml:space="preserve"> is one of these projects and considered as a corner stone in the reform strategy.</w:t>
      </w:r>
    </w:p>
    <w:p w14:paraId="4F0C0F4E" w14:textId="77777777" w:rsidR="00496D37" w:rsidRDefault="00496D37" w:rsidP="00CF7C27">
      <w:pPr>
        <w:ind w:left="708"/>
        <w:jc w:val="both"/>
        <w:rPr>
          <w:rFonts w:cs="Arial"/>
        </w:rPr>
      </w:pPr>
      <w:r w:rsidRPr="00496D37">
        <w:rPr>
          <w:rFonts w:cs="Arial"/>
        </w:rPr>
        <w:t>The quality of human resources has a strong influence on the ability of societies, enterprises and governments to properly identify and analyse problems, to realistically and imaginatively envisage the future and to craft plans for achieving goals and objectives</w:t>
      </w:r>
      <w:r>
        <w:rPr>
          <w:rFonts w:cs="Arial"/>
        </w:rPr>
        <w:t>.</w:t>
      </w:r>
    </w:p>
    <w:p w14:paraId="1CB406C5" w14:textId="77777777" w:rsidR="00B039A3" w:rsidRDefault="00A602E1" w:rsidP="00CF7C27">
      <w:pPr>
        <w:ind w:left="708"/>
        <w:jc w:val="both"/>
        <w:rPr>
          <w:rFonts w:cs="Arial"/>
        </w:rPr>
      </w:pPr>
      <w:r w:rsidRPr="00A602E1">
        <w:rPr>
          <w:rFonts w:cs="Arial"/>
        </w:rPr>
        <w:t xml:space="preserve">The overall objective of the project is the improvement of the HRM capacities in the Civil Service Board (CSB) and in four ministries: the Ministry of Social Affairs, Ministry of Tourism, Ministry of Public Health and Ministry of Industry. </w:t>
      </w:r>
    </w:p>
    <w:p w14:paraId="41746877" w14:textId="77777777" w:rsidR="00B039A3" w:rsidRDefault="00A602E1" w:rsidP="00CF7C27">
      <w:pPr>
        <w:ind w:left="708"/>
        <w:jc w:val="both"/>
        <w:rPr>
          <w:rFonts w:cs="Arial"/>
        </w:rPr>
      </w:pPr>
      <w:r w:rsidRPr="00A602E1">
        <w:rPr>
          <w:rFonts w:cs="Arial"/>
        </w:rPr>
        <w:t>According to the Terms of Reference of the project</w:t>
      </w:r>
      <w:r w:rsidR="00C33A22">
        <w:rPr>
          <w:rFonts w:cs="Arial"/>
        </w:rPr>
        <w:t>,</w:t>
      </w:r>
      <w:r w:rsidRPr="00A602E1">
        <w:rPr>
          <w:rFonts w:cs="Arial"/>
        </w:rPr>
        <w:t xml:space="preserve"> the purposes is that the project will contribute to the strengthening of the HR structures and functions in the CSB and the four Ministries, the implementation of HR operations in an objective and effective manner, and the creation of standardised HR professional practices. </w:t>
      </w:r>
    </w:p>
    <w:p w14:paraId="29D88036" w14:textId="7BF06E51" w:rsidR="00107CD5" w:rsidRDefault="00A602E1" w:rsidP="00CF7C27">
      <w:pPr>
        <w:ind w:left="708"/>
        <w:jc w:val="both"/>
        <w:rPr>
          <w:rFonts w:cs="Arial"/>
        </w:rPr>
      </w:pPr>
      <w:r w:rsidRPr="00A602E1">
        <w:rPr>
          <w:rFonts w:cs="Arial"/>
        </w:rPr>
        <w:t>One of the activities which will lead to the achievement of this purpose is the design of a</w:t>
      </w:r>
      <w:r w:rsidR="00DB237E">
        <w:rPr>
          <w:rFonts w:cs="Arial"/>
        </w:rPr>
        <w:t xml:space="preserve">n Advancement and Promotion </w:t>
      </w:r>
      <w:r w:rsidRPr="00A602E1">
        <w:rPr>
          <w:rFonts w:cs="Arial"/>
        </w:rPr>
        <w:t>System, which will be tested in the four ministries in collaboration with the CSB.</w:t>
      </w:r>
    </w:p>
    <w:p w14:paraId="71BB6F6E" w14:textId="77777777" w:rsidR="00BF06C2" w:rsidRDefault="00BF06C2" w:rsidP="00434066">
      <w:pPr>
        <w:pStyle w:val="Heading3"/>
        <w:ind w:left="1440"/>
        <w:jc w:val="both"/>
      </w:pPr>
      <w:bookmarkStart w:id="8" w:name="_Toc433901503"/>
      <w:r w:rsidRPr="006B7F50">
        <w:t xml:space="preserve">The </w:t>
      </w:r>
      <w:r w:rsidR="00434066">
        <w:t>Manual</w:t>
      </w:r>
      <w:bookmarkEnd w:id="8"/>
    </w:p>
    <w:p w14:paraId="3EAECAAB" w14:textId="64771C28" w:rsidR="00C76001" w:rsidRPr="00F951F0" w:rsidRDefault="009A7F6D" w:rsidP="00262E3A">
      <w:pPr>
        <w:ind w:left="708"/>
        <w:jc w:val="both"/>
        <w:rPr>
          <w:rFonts w:cs="Arial"/>
        </w:rPr>
      </w:pPr>
      <w:r w:rsidRPr="00F951F0">
        <w:rPr>
          <w:rFonts w:cs="Arial"/>
        </w:rPr>
        <w:t>The aim of this</w:t>
      </w:r>
      <w:r w:rsidR="00C76001" w:rsidRPr="00F951F0">
        <w:rPr>
          <w:rFonts w:cs="Arial"/>
        </w:rPr>
        <w:t xml:space="preserve"> </w:t>
      </w:r>
      <w:r w:rsidR="00262E3A">
        <w:rPr>
          <w:rFonts w:cs="Arial"/>
        </w:rPr>
        <w:t>document</w:t>
      </w:r>
      <w:r w:rsidR="00C76001" w:rsidRPr="00F951F0">
        <w:rPr>
          <w:rFonts w:cs="Arial"/>
        </w:rPr>
        <w:t>,</w:t>
      </w:r>
      <w:r w:rsidR="008B7318" w:rsidRPr="00F951F0">
        <w:rPr>
          <w:rFonts w:cs="Arial"/>
        </w:rPr>
        <w:t xml:space="preserve"> </w:t>
      </w:r>
      <w:r w:rsidR="008B7318" w:rsidRPr="00946607">
        <w:rPr>
          <w:rFonts w:cs="Arial"/>
          <w:b/>
          <w:bCs/>
          <w:i/>
        </w:rPr>
        <w:t xml:space="preserve">Deliverable </w:t>
      </w:r>
      <w:r w:rsidR="00F17AC2" w:rsidRPr="00946607">
        <w:rPr>
          <w:rFonts w:cs="Arial"/>
          <w:b/>
          <w:bCs/>
          <w:i/>
        </w:rPr>
        <w:t>2</w:t>
      </w:r>
      <w:r w:rsidR="008B7318" w:rsidRPr="00946607">
        <w:rPr>
          <w:rFonts w:cs="Arial"/>
          <w:b/>
          <w:bCs/>
          <w:i/>
        </w:rPr>
        <w:t>.</w:t>
      </w:r>
      <w:r w:rsidR="00DB237E">
        <w:rPr>
          <w:rFonts w:cs="Arial"/>
          <w:b/>
          <w:bCs/>
          <w:i/>
        </w:rPr>
        <w:t>7</w:t>
      </w:r>
      <w:r w:rsidR="008B7318" w:rsidRPr="00946607">
        <w:rPr>
          <w:rFonts w:cs="Arial"/>
          <w:b/>
          <w:bCs/>
          <w:i/>
        </w:rPr>
        <w:t xml:space="preserve"> – </w:t>
      </w:r>
      <w:r w:rsidR="00DB237E">
        <w:rPr>
          <w:rFonts w:cs="Arial"/>
          <w:b/>
          <w:bCs/>
          <w:i/>
        </w:rPr>
        <w:t xml:space="preserve">Advancement and Promotion </w:t>
      </w:r>
      <w:r w:rsidR="00CC3044" w:rsidRPr="00946607">
        <w:rPr>
          <w:rFonts w:cs="Arial"/>
          <w:b/>
          <w:bCs/>
          <w:i/>
        </w:rPr>
        <w:t>System Procedure Manual</w:t>
      </w:r>
      <w:r w:rsidR="006758AC" w:rsidRPr="00F951F0">
        <w:rPr>
          <w:rFonts w:cs="Arial"/>
          <w:i/>
        </w:rPr>
        <w:t xml:space="preserve">, </w:t>
      </w:r>
      <w:r w:rsidR="006758AC" w:rsidRPr="00F951F0">
        <w:rPr>
          <w:rFonts w:cs="Arial"/>
        </w:rPr>
        <w:t>i</w:t>
      </w:r>
      <w:r w:rsidRPr="00F951F0">
        <w:rPr>
          <w:rFonts w:cs="Arial"/>
        </w:rPr>
        <w:t xml:space="preserve">s </w:t>
      </w:r>
      <w:r w:rsidR="00CC3044">
        <w:rPr>
          <w:rFonts w:cs="Arial"/>
        </w:rPr>
        <w:t xml:space="preserve">produced to provide </w:t>
      </w:r>
      <w:r w:rsidR="00CC3044" w:rsidRPr="00946607">
        <w:rPr>
          <w:rFonts w:cs="Arial"/>
          <w:b/>
          <w:bCs/>
        </w:rPr>
        <w:t>guidelines and set expectations of standards</w:t>
      </w:r>
      <w:r w:rsidR="00CC3044" w:rsidRPr="00CC3044">
        <w:rPr>
          <w:rFonts w:cs="Arial"/>
        </w:rPr>
        <w:t xml:space="preserve"> expected by and from the </w:t>
      </w:r>
      <w:r w:rsidR="00CC3044">
        <w:rPr>
          <w:rFonts w:cs="Arial"/>
        </w:rPr>
        <w:t>Public Administration related to t</w:t>
      </w:r>
      <w:r w:rsidR="00C76001" w:rsidRPr="00F951F0">
        <w:rPr>
          <w:rFonts w:cs="Arial"/>
        </w:rPr>
        <w:t>he results of the analysis</w:t>
      </w:r>
      <w:r w:rsidRPr="00F951F0">
        <w:rPr>
          <w:rFonts w:cs="Arial"/>
        </w:rPr>
        <w:t xml:space="preserve"> undertaken</w:t>
      </w:r>
      <w:r w:rsidR="00D9060A" w:rsidRPr="00F951F0">
        <w:rPr>
          <w:rFonts w:cs="Arial"/>
        </w:rPr>
        <w:t xml:space="preserve"> </w:t>
      </w:r>
      <w:r w:rsidR="004F1EFC" w:rsidRPr="00F951F0">
        <w:rPr>
          <w:rFonts w:cs="Arial"/>
        </w:rPr>
        <w:t xml:space="preserve">by the </w:t>
      </w:r>
      <w:r w:rsidR="006758AC" w:rsidRPr="00F951F0">
        <w:rPr>
          <w:rFonts w:cs="Arial"/>
        </w:rPr>
        <w:t xml:space="preserve">Expert in </w:t>
      </w:r>
      <w:r w:rsidR="00DB237E">
        <w:rPr>
          <w:rFonts w:cs="Arial"/>
        </w:rPr>
        <w:t xml:space="preserve">Advancement and Promotion </w:t>
      </w:r>
      <w:r w:rsidR="00D9060A" w:rsidRPr="00F951F0">
        <w:rPr>
          <w:rFonts w:cs="Arial"/>
        </w:rPr>
        <w:t>on</w:t>
      </w:r>
      <w:r w:rsidR="00C76001" w:rsidRPr="00F951F0">
        <w:rPr>
          <w:rFonts w:cs="Arial"/>
        </w:rPr>
        <w:t xml:space="preserve"> the current </w:t>
      </w:r>
      <w:r w:rsidR="00DB237E">
        <w:rPr>
          <w:rFonts w:cs="Arial"/>
        </w:rPr>
        <w:t xml:space="preserve">advancement and Promotion </w:t>
      </w:r>
      <w:r w:rsidR="006758AC" w:rsidRPr="00F951F0">
        <w:rPr>
          <w:rFonts w:cs="Arial"/>
        </w:rPr>
        <w:t xml:space="preserve">system </w:t>
      </w:r>
      <w:r w:rsidR="00C76001" w:rsidRPr="00F951F0">
        <w:rPr>
          <w:rFonts w:cs="Arial"/>
        </w:rPr>
        <w:t xml:space="preserve">in the Lebanese public administration from </w:t>
      </w:r>
      <w:r w:rsidRPr="00F951F0">
        <w:rPr>
          <w:rFonts w:cs="Arial"/>
        </w:rPr>
        <w:t>legal, institutional and organisational perspectives</w:t>
      </w:r>
      <w:r w:rsidR="00EB29D2" w:rsidRPr="00F951F0">
        <w:rPr>
          <w:rFonts w:cs="Arial"/>
        </w:rPr>
        <w:t>.</w:t>
      </w:r>
    </w:p>
    <w:p w14:paraId="52A1D7C3" w14:textId="77777777" w:rsidR="007D780E" w:rsidRDefault="007D780E" w:rsidP="001807DB">
      <w:pPr>
        <w:ind w:left="708"/>
        <w:jc w:val="both"/>
        <w:rPr>
          <w:rFonts w:cs="Arial"/>
        </w:rPr>
      </w:pPr>
      <w:r w:rsidRPr="007D780E">
        <w:rPr>
          <w:rFonts w:cs="Arial"/>
        </w:rPr>
        <w:t xml:space="preserve">The </w:t>
      </w:r>
      <w:r>
        <w:rPr>
          <w:rFonts w:cs="Arial"/>
        </w:rPr>
        <w:t xml:space="preserve">actual personnel </w:t>
      </w:r>
      <w:r w:rsidRPr="007D780E">
        <w:rPr>
          <w:rFonts w:cs="Arial"/>
        </w:rPr>
        <w:t xml:space="preserve">department </w:t>
      </w:r>
      <w:r>
        <w:rPr>
          <w:rFonts w:cs="Arial"/>
        </w:rPr>
        <w:t xml:space="preserve">in the CSB </w:t>
      </w:r>
      <w:r w:rsidRPr="007D780E">
        <w:rPr>
          <w:rFonts w:cs="Arial"/>
        </w:rPr>
        <w:t>should have a full complement of necessary staff that can carry the activities outlined by the below policies and procedures independently of any other departments</w:t>
      </w:r>
      <w:r>
        <w:rPr>
          <w:rFonts w:cs="Arial"/>
        </w:rPr>
        <w:t xml:space="preserve"> in the Lebanese Public Administration.</w:t>
      </w:r>
    </w:p>
    <w:p w14:paraId="25DF4548" w14:textId="29DA3BF8" w:rsidR="007D780E" w:rsidRPr="007D780E" w:rsidRDefault="007D780E" w:rsidP="00326BD2">
      <w:pPr>
        <w:ind w:left="708"/>
        <w:jc w:val="both"/>
        <w:rPr>
          <w:rFonts w:cs="Arial"/>
        </w:rPr>
      </w:pPr>
      <w:r w:rsidRPr="007D780E">
        <w:rPr>
          <w:rFonts w:cs="Arial"/>
        </w:rPr>
        <w:t xml:space="preserve">When a situation arises that is not covered in the manual, best judgment should be used, guided by the </w:t>
      </w:r>
      <w:r>
        <w:rPr>
          <w:rFonts w:cs="Arial"/>
        </w:rPr>
        <w:t xml:space="preserve">Lebanese Public </w:t>
      </w:r>
      <w:proofErr w:type="spellStart"/>
      <w:r>
        <w:rPr>
          <w:rFonts w:cs="Arial"/>
        </w:rPr>
        <w:t>Administrtion</w:t>
      </w:r>
      <w:r w:rsidRPr="007D780E">
        <w:rPr>
          <w:rFonts w:cs="Arial"/>
        </w:rPr>
        <w:t>’s</w:t>
      </w:r>
      <w:proofErr w:type="spellEnd"/>
      <w:r w:rsidRPr="007D780E">
        <w:rPr>
          <w:rFonts w:cs="Arial"/>
        </w:rPr>
        <w:t xml:space="preserve"> values and in </w:t>
      </w:r>
      <w:r w:rsidRPr="007D780E">
        <w:rPr>
          <w:rFonts w:cs="Arial"/>
        </w:rPr>
        <w:lastRenderedPageBreak/>
        <w:t xml:space="preserve">consultation with the </w:t>
      </w:r>
      <w:r>
        <w:rPr>
          <w:rFonts w:cs="Arial"/>
        </w:rPr>
        <w:t xml:space="preserve">CSB </w:t>
      </w:r>
      <w:proofErr w:type="spellStart"/>
      <w:r w:rsidR="009D2450">
        <w:rPr>
          <w:rFonts w:cs="Arial"/>
        </w:rPr>
        <w:t>Authotrity</w:t>
      </w:r>
      <w:proofErr w:type="spellEnd"/>
      <w:r w:rsidR="009D2450">
        <w:rPr>
          <w:rFonts w:cs="Arial"/>
        </w:rPr>
        <w:t xml:space="preserve"> </w:t>
      </w:r>
      <w:r w:rsidRPr="007D780E">
        <w:rPr>
          <w:rFonts w:cs="Arial"/>
        </w:rPr>
        <w:t xml:space="preserve">and the </w:t>
      </w:r>
      <w:r w:rsidR="009D2450">
        <w:rPr>
          <w:rFonts w:cs="Arial"/>
        </w:rPr>
        <w:t xml:space="preserve">concerned Ministry’s </w:t>
      </w:r>
      <w:r w:rsidR="00334776">
        <w:rPr>
          <w:rFonts w:cs="Arial"/>
        </w:rPr>
        <w:t>Personnel (</w:t>
      </w:r>
      <w:r w:rsidR="00326BD2">
        <w:rPr>
          <w:rFonts w:cs="Arial"/>
        </w:rPr>
        <w:t>HR</w:t>
      </w:r>
      <w:r w:rsidR="00334776">
        <w:rPr>
          <w:rFonts w:cs="Arial"/>
        </w:rPr>
        <w:t>) department</w:t>
      </w:r>
      <w:r w:rsidR="00326BD2">
        <w:rPr>
          <w:rFonts w:cs="Arial"/>
        </w:rPr>
        <w:t>.</w:t>
      </w:r>
    </w:p>
    <w:p w14:paraId="0171B526" w14:textId="77777777" w:rsidR="00262E3A" w:rsidRDefault="00262E3A" w:rsidP="00262E3A">
      <w:pPr>
        <w:pStyle w:val="Heading3"/>
      </w:pPr>
      <w:bookmarkStart w:id="9" w:name="_Toc433901504"/>
      <w:r>
        <w:t>Manual Application Domain</w:t>
      </w:r>
      <w:bookmarkEnd w:id="9"/>
    </w:p>
    <w:p w14:paraId="023F2C0E" w14:textId="5F2AD62C" w:rsidR="00262E3A" w:rsidRPr="00262E3A" w:rsidRDefault="00262E3A" w:rsidP="00164357">
      <w:pPr>
        <w:ind w:left="708"/>
        <w:jc w:val="both"/>
        <w:rPr>
          <w:rFonts w:cs="Arial"/>
        </w:rPr>
      </w:pPr>
      <w:r w:rsidRPr="00262E3A">
        <w:rPr>
          <w:rFonts w:cs="Arial"/>
        </w:rPr>
        <w:t xml:space="preserve">This manual is applicable to </w:t>
      </w:r>
      <w:r>
        <w:rPr>
          <w:rFonts w:cs="Arial"/>
        </w:rPr>
        <w:t xml:space="preserve">public </w:t>
      </w:r>
      <w:r w:rsidR="00342E46">
        <w:rPr>
          <w:rFonts w:cs="Arial"/>
        </w:rPr>
        <w:t>administratio</w:t>
      </w:r>
      <w:r w:rsidR="00342E46" w:rsidRPr="00262E3A">
        <w:rPr>
          <w:rFonts w:cs="Arial"/>
        </w:rPr>
        <w:t>n’s</w:t>
      </w:r>
      <w:r w:rsidRPr="00262E3A">
        <w:rPr>
          <w:rFonts w:cs="Arial"/>
        </w:rPr>
        <w:t xml:space="preserve"> permanent employees, and all </w:t>
      </w:r>
      <w:r>
        <w:rPr>
          <w:rFonts w:cs="Arial"/>
        </w:rPr>
        <w:t>e</w:t>
      </w:r>
      <w:r w:rsidRPr="00262E3A">
        <w:rPr>
          <w:rFonts w:cs="Arial"/>
        </w:rPr>
        <w:t xml:space="preserve">mployees who were contracted with special contracts </w:t>
      </w:r>
      <w:r>
        <w:rPr>
          <w:rFonts w:cs="Arial"/>
        </w:rPr>
        <w:t xml:space="preserve">and </w:t>
      </w:r>
      <w:r w:rsidR="00DB237E">
        <w:rPr>
          <w:rFonts w:cs="Arial"/>
        </w:rPr>
        <w:t>formally employed. E</w:t>
      </w:r>
      <w:r w:rsidR="000A660B">
        <w:rPr>
          <w:rFonts w:cs="Arial"/>
        </w:rPr>
        <w:t xml:space="preserve">mployees </w:t>
      </w:r>
      <w:r w:rsidR="00DB237E" w:rsidRPr="00262E3A">
        <w:rPr>
          <w:rFonts w:cs="Arial"/>
        </w:rPr>
        <w:t>who are under probation</w:t>
      </w:r>
      <w:r w:rsidR="00DB237E">
        <w:rPr>
          <w:rFonts w:cs="Arial"/>
        </w:rPr>
        <w:t xml:space="preserve"> </w:t>
      </w:r>
      <w:r w:rsidR="000A660B">
        <w:rPr>
          <w:rFonts w:cs="Arial"/>
        </w:rPr>
        <w:t>do not fall within the scope of this manual</w:t>
      </w:r>
      <w:r w:rsidRPr="00262E3A">
        <w:rPr>
          <w:rFonts w:cs="Arial"/>
        </w:rPr>
        <w:t xml:space="preserve">. Signing an </w:t>
      </w:r>
      <w:r>
        <w:rPr>
          <w:rFonts w:cs="Arial"/>
        </w:rPr>
        <w:t xml:space="preserve">appointment or employment </w:t>
      </w:r>
      <w:r w:rsidRPr="00262E3A">
        <w:rPr>
          <w:rFonts w:cs="Arial"/>
        </w:rPr>
        <w:t>contract automatically declares employee’s full awareness of all manual’s clauses, accepting all polices here within, and submitting to its rules and regulations issued for its application.</w:t>
      </w:r>
    </w:p>
    <w:p w14:paraId="4C89BFDF" w14:textId="77777777" w:rsidR="00342E46" w:rsidRDefault="00342E46" w:rsidP="00184AC7">
      <w:pPr>
        <w:pStyle w:val="Heading3"/>
      </w:pPr>
      <w:bookmarkStart w:id="10" w:name="_Toc433901505"/>
      <w:r>
        <w:t xml:space="preserve">Manual Application </w:t>
      </w:r>
      <w:r w:rsidR="00184AC7">
        <w:t>Responsibility</w:t>
      </w:r>
      <w:bookmarkEnd w:id="10"/>
    </w:p>
    <w:p w14:paraId="5B92A87C" w14:textId="77777777" w:rsidR="00342E46" w:rsidRPr="00342E46" w:rsidRDefault="00342E46" w:rsidP="004918B5">
      <w:pPr>
        <w:ind w:left="708"/>
        <w:jc w:val="both"/>
        <w:rPr>
          <w:rFonts w:cs="Arial"/>
        </w:rPr>
      </w:pPr>
      <w:r w:rsidRPr="00342E46">
        <w:rPr>
          <w:rFonts w:cs="Arial"/>
        </w:rPr>
        <w:t xml:space="preserve">This manual is considered an integral part of the </w:t>
      </w:r>
      <w:r>
        <w:rPr>
          <w:rFonts w:cs="Arial"/>
        </w:rPr>
        <w:t>Public Administration</w:t>
      </w:r>
      <w:r w:rsidRPr="00342E46">
        <w:rPr>
          <w:rFonts w:cs="Arial"/>
        </w:rPr>
        <w:t xml:space="preserve">’s systems and regulations. Abiding with polices and regulation stated in this manual, and acting accordingly is the duty for all </w:t>
      </w:r>
      <w:r>
        <w:rPr>
          <w:rFonts w:cs="Arial"/>
        </w:rPr>
        <w:t>civil servant</w:t>
      </w:r>
      <w:r w:rsidRPr="00342E46">
        <w:rPr>
          <w:rFonts w:cs="Arial"/>
        </w:rPr>
        <w:t xml:space="preserve"> employees. One of the </w:t>
      </w:r>
      <w:r>
        <w:rPr>
          <w:rFonts w:cs="Arial"/>
        </w:rPr>
        <w:t>Public administration</w:t>
      </w:r>
      <w:r w:rsidRPr="00342E46">
        <w:rPr>
          <w:rFonts w:cs="Arial"/>
        </w:rPr>
        <w:t>’s management res</w:t>
      </w:r>
      <w:r w:rsidR="00CA2606">
        <w:rPr>
          <w:rFonts w:cs="Arial"/>
        </w:rPr>
        <w:t>ponsibilities is to ensure abida</w:t>
      </w:r>
      <w:r w:rsidRPr="00342E46">
        <w:rPr>
          <w:rFonts w:cs="Arial"/>
        </w:rPr>
        <w:t>nce of all employees to these polices and regulation</w:t>
      </w:r>
      <w:r w:rsidR="00CA2606">
        <w:rPr>
          <w:rFonts w:cs="Arial"/>
        </w:rPr>
        <w:t>s</w:t>
      </w:r>
      <w:r w:rsidRPr="00342E46">
        <w:rPr>
          <w:rFonts w:cs="Arial"/>
        </w:rPr>
        <w:t>.</w:t>
      </w:r>
    </w:p>
    <w:p w14:paraId="24567FCE" w14:textId="77777777" w:rsidR="00342E46" w:rsidRDefault="00342E46" w:rsidP="004918B5">
      <w:pPr>
        <w:ind w:left="708"/>
        <w:jc w:val="both"/>
        <w:rPr>
          <w:rFonts w:cs="Arial"/>
        </w:rPr>
      </w:pPr>
      <w:r w:rsidRPr="00342E46">
        <w:rPr>
          <w:rFonts w:cs="Arial"/>
        </w:rPr>
        <w:t xml:space="preserve">Head </w:t>
      </w:r>
      <w:r>
        <w:rPr>
          <w:rFonts w:cs="Arial"/>
        </w:rPr>
        <w:t xml:space="preserve">of Personnel Department in public administrations </w:t>
      </w:r>
      <w:r w:rsidRPr="00342E46">
        <w:rPr>
          <w:rFonts w:cs="Arial"/>
        </w:rPr>
        <w:t>shall use policies and regulations stated in this manual to direct, guide, and monitor their subordinates, for the purpose of maintaining their motivations, premium pe</w:t>
      </w:r>
      <w:r>
        <w:rPr>
          <w:rFonts w:cs="Arial"/>
        </w:rPr>
        <w:t>rformance, and full discipline.</w:t>
      </w:r>
    </w:p>
    <w:p w14:paraId="2571C4C0" w14:textId="77777777" w:rsidR="00387480" w:rsidRDefault="00387480" w:rsidP="00387480">
      <w:pPr>
        <w:pStyle w:val="Heading3"/>
      </w:pPr>
      <w:bookmarkStart w:id="11" w:name="_Toc433901506"/>
      <w:r>
        <w:t>Using this Manual</w:t>
      </w:r>
      <w:bookmarkEnd w:id="11"/>
      <w:r>
        <w:t xml:space="preserve"> </w:t>
      </w:r>
    </w:p>
    <w:p w14:paraId="1895B519" w14:textId="77777777" w:rsidR="00387480" w:rsidRPr="00387480" w:rsidRDefault="00387480" w:rsidP="00184AC7">
      <w:pPr>
        <w:ind w:left="708"/>
        <w:jc w:val="both"/>
        <w:rPr>
          <w:rFonts w:cs="Arial"/>
        </w:rPr>
      </w:pPr>
      <w:r w:rsidRPr="00387480">
        <w:rPr>
          <w:rFonts w:cs="Arial"/>
        </w:rPr>
        <w:t xml:space="preserve">This manual is intended for internal use only and it is subject for modifications according to the </w:t>
      </w:r>
      <w:r>
        <w:rPr>
          <w:rFonts w:cs="Arial"/>
        </w:rPr>
        <w:t>Public Administration</w:t>
      </w:r>
      <w:r w:rsidRPr="00387480">
        <w:rPr>
          <w:rFonts w:cs="Arial"/>
        </w:rPr>
        <w:t>’s circumstance and best interest, provided that it is in line with regulatory lists and the system’s policy.</w:t>
      </w:r>
    </w:p>
    <w:p w14:paraId="42512E2A" w14:textId="77777777" w:rsidR="00387480" w:rsidRPr="00387480" w:rsidRDefault="00387480" w:rsidP="00184AC7">
      <w:pPr>
        <w:ind w:left="708"/>
        <w:jc w:val="both"/>
        <w:rPr>
          <w:rFonts w:cs="Arial"/>
        </w:rPr>
      </w:pPr>
      <w:r w:rsidRPr="00387480">
        <w:rPr>
          <w:rFonts w:cs="Arial"/>
        </w:rPr>
        <w:t xml:space="preserve">This manual is to be distributed to all concerned personnel, and all </w:t>
      </w:r>
      <w:r>
        <w:rPr>
          <w:rFonts w:cs="Arial"/>
        </w:rPr>
        <w:t xml:space="preserve">civil servant </w:t>
      </w:r>
      <w:r w:rsidRPr="00387480">
        <w:rPr>
          <w:rFonts w:cs="Arial"/>
        </w:rPr>
        <w:t>employees have full rights to access it.</w:t>
      </w:r>
    </w:p>
    <w:p w14:paraId="3F64CFEF" w14:textId="77777777" w:rsidR="00387480" w:rsidRDefault="00387480" w:rsidP="003B4497">
      <w:pPr>
        <w:ind w:left="708"/>
        <w:jc w:val="both"/>
        <w:rPr>
          <w:rFonts w:cs="Arial"/>
        </w:rPr>
      </w:pPr>
      <w:r w:rsidRPr="00387480">
        <w:rPr>
          <w:rFonts w:cs="Arial"/>
        </w:rPr>
        <w:t xml:space="preserve">The </w:t>
      </w:r>
      <w:r>
        <w:rPr>
          <w:rFonts w:cs="Arial"/>
        </w:rPr>
        <w:t xml:space="preserve">CSB </w:t>
      </w:r>
      <w:r w:rsidRPr="00387480">
        <w:rPr>
          <w:rFonts w:cs="Arial"/>
        </w:rPr>
        <w:t xml:space="preserve">and </w:t>
      </w:r>
      <w:r>
        <w:rPr>
          <w:rFonts w:cs="Arial"/>
        </w:rPr>
        <w:t xml:space="preserve">Personnel </w:t>
      </w:r>
      <w:proofErr w:type="spellStart"/>
      <w:r>
        <w:rPr>
          <w:rFonts w:cs="Arial"/>
        </w:rPr>
        <w:t>depatment</w:t>
      </w:r>
      <w:proofErr w:type="spellEnd"/>
      <w:r w:rsidRPr="00387480">
        <w:rPr>
          <w:rFonts w:cs="Arial"/>
        </w:rPr>
        <w:t xml:space="preserve"> Head </w:t>
      </w:r>
      <w:r w:rsidR="003B4497">
        <w:rPr>
          <w:rFonts w:cs="Arial"/>
        </w:rPr>
        <w:t>have</w:t>
      </w:r>
      <w:r w:rsidRPr="00387480">
        <w:rPr>
          <w:rFonts w:cs="Arial"/>
        </w:rPr>
        <w:t xml:space="preserve"> the authority to ordain what </w:t>
      </w:r>
      <w:r w:rsidR="003B4497">
        <w:rPr>
          <w:rFonts w:cs="Arial"/>
        </w:rPr>
        <w:t>t</w:t>
      </w:r>
      <w:r w:rsidRPr="00387480">
        <w:rPr>
          <w:rFonts w:cs="Arial"/>
        </w:rPr>
        <w:t>he</w:t>
      </w:r>
      <w:r w:rsidR="003B4497">
        <w:rPr>
          <w:rFonts w:cs="Arial"/>
        </w:rPr>
        <w:t>y find</w:t>
      </w:r>
      <w:r w:rsidRPr="00387480">
        <w:rPr>
          <w:rFonts w:cs="Arial"/>
        </w:rPr>
        <w:t xml:space="preserve"> best fit of polices, regulations, lists, or actions needed; to apply policies and regulations stated in this manual.       </w:t>
      </w:r>
    </w:p>
    <w:p w14:paraId="1989D307" w14:textId="343B56C3" w:rsidR="00387480" w:rsidRPr="00387480" w:rsidRDefault="00387480" w:rsidP="003B4497">
      <w:pPr>
        <w:ind w:left="708"/>
        <w:jc w:val="both"/>
        <w:rPr>
          <w:rFonts w:cs="Arial"/>
        </w:rPr>
      </w:pPr>
      <w:r w:rsidRPr="00387480">
        <w:rPr>
          <w:rFonts w:cs="Arial"/>
        </w:rPr>
        <w:t xml:space="preserve">The </w:t>
      </w:r>
      <w:r w:rsidR="00AF68FF">
        <w:rPr>
          <w:rFonts w:cs="Arial"/>
        </w:rPr>
        <w:t xml:space="preserve">CSB </w:t>
      </w:r>
      <w:r w:rsidRPr="00387480">
        <w:rPr>
          <w:rFonts w:cs="Arial"/>
        </w:rPr>
        <w:t xml:space="preserve">and </w:t>
      </w:r>
      <w:r w:rsidR="00AF68FF">
        <w:rPr>
          <w:rFonts w:cs="Arial"/>
        </w:rPr>
        <w:t xml:space="preserve">Personnel </w:t>
      </w:r>
      <w:proofErr w:type="spellStart"/>
      <w:r w:rsidR="00AF68FF">
        <w:rPr>
          <w:rFonts w:cs="Arial"/>
        </w:rPr>
        <w:t>depatment</w:t>
      </w:r>
      <w:proofErr w:type="spellEnd"/>
      <w:r w:rsidR="00AF68FF" w:rsidRPr="00387480">
        <w:rPr>
          <w:rFonts w:cs="Arial"/>
        </w:rPr>
        <w:t xml:space="preserve"> </w:t>
      </w:r>
      <w:r w:rsidRPr="00387480">
        <w:rPr>
          <w:rFonts w:cs="Arial"/>
        </w:rPr>
        <w:t xml:space="preserve">Head also </w:t>
      </w:r>
      <w:r w:rsidR="003B4497">
        <w:rPr>
          <w:rFonts w:cs="Arial"/>
        </w:rPr>
        <w:t>have</w:t>
      </w:r>
      <w:r w:rsidRPr="00387480">
        <w:rPr>
          <w:rFonts w:cs="Arial"/>
        </w:rPr>
        <w:t xml:space="preserve"> the authority to organize and regulate all aspects not mentioned in this manual, for the purpose of achieving </w:t>
      </w:r>
      <w:r w:rsidR="00AF68FF">
        <w:rPr>
          <w:rFonts w:cs="Arial"/>
        </w:rPr>
        <w:t>Public Administration</w:t>
      </w:r>
      <w:r w:rsidRPr="00387480">
        <w:rPr>
          <w:rFonts w:cs="Arial"/>
        </w:rPr>
        <w:t xml:space="preserve">’s goals and best interest, and taking the necessary measures to ensure the sound application of organized policies, decisions, and working orders. All mentioned actions are considered valid after being approved by the </w:t>
      </w:r>
      <w:r w:rsidR="00AF68FF">
        <w:rPr>
          <w:rFonts w:cs="Arial"/>
        </w:rPr>
        <w:t>Co</w:t>
      </w:r>
      <w:r w:rsidR="00334776">
        <w:rPr>
          <w:rFonts w:cs="Arial"/>
        </w:rPr>
        <w:t>u</w:t>
      </w:r>
      <w:r w:rsidR="00AF68FF">
        <w:rPr>
          <w:rFonts w:cs="Arial"/>
        </w:rPr>
        <w:t>ncil of Ministries</w:t>
      </w:r>
      <w:r w:rsidRPr="00387480">
        <w:rPr>
          <w:rFonts w:cs="Arial"/>
        </w:rPr>
        <w:t xml:space="preserve"> and provided that they are in line with the </w:t>
      </w:r>
      <w:r w:rsidR="00AF68FF">
        <w:rPr>
          <w:rFonts w:cs="Arial"/>
        </w:rPr>
        <w:t xml:space="preserve">Lebanese </w:t>
      </w:r>
      <w:r w:rsidR="003B4497">
        <w:rPr>
          <w:rFonts w:cs="Arial"/>
        </w:rPr>
        <w:t>civil service</w:t>
      </w:r>
      <w:r w:rsidRPr="00387480">
        <w:rPr>
          <w:rFonts w:cs="Arial"/>
        </w:rPr>
        <w:t xml:space="preserve"> regulations.</w:t>
      </w:r>
    </w:p>
    <w:p w14:paraId="577166CB" w14:textId="77777777" w:rsidR="00342E46" w:rsidRDefault="00387480" w:rsidP="00184AC7">
      <w:pPr>
        <w:ind w:left="708"/>
        <w:jc w:val="both"/>
        <w:rPr>
          <w:rFonts w:cs="Arial"/>
        </w:rPr>
      </w:pPr>
      <w:r w:rsidRPr="00387480">
        <w:rPr>
          <w:rFonts w:cs="Arial"/>
        </w:rPr>
        <w:t xml:space="preserve">Employees with ended services and possessing a copy of this manual must return it to the </w:t>
      </w:r>
      <w:r w:rsidR="00AF68FF">
        <w:rPr>
          <w:rFonts w:cs="Arial"/>
        </w:rPr>
        <w:t>Public Administration</w:t>
      </w:r>
      <w:r w:rsidRPr="00387480">
        <w:rPr>
          <w:rFonts w:cs="Arial"/>
        </w:rPr>
        <w:t>’s custody by officially handing it to their Department Director.</w:t>
      </w:r>
    </w:p>
    <w:p w14:paraId="34815CE1" w14:textId="77777777" w:rsidR="009A02A3" w:rsidRDefault="009A02A3" w:rsidP="009A02A3">
      <w:pPr>
        <w:pStyle w:val="Heading3"/>
      </w:pPr>
      <w:bookmarkStart w:id="12" w:name="_Toc433901507"/>
      <w:r>
        <w:lastRenderedPageBreak/>
        <w:t>Modifications and Updates to this Manual</w:t>
      </w:r>
      <w:bookmarkEnd w:id="12"/>
      <w:r>
        <w:t xml:space="preserve"> </w:t>
      </w:r>
    </w:p>
    <w:p w14:paraId="61D4E320" w14:textId="64086607" w:rsidR="009A02A3" w:rsidRPr="009A02A3" w:rsidRDefault="00334776" w:rsidP="000F7224">
      <w:pPr>
        <w:ind w:left="708"/>
        <w:jc w:val="both"/>
        <w:rPr>
          <w:rFonts w:cs="Arial"/>
        </w:rPr>
      </w:pPr>
      <w:r>
        <w:rPr>
          <w:rFonts w:cs="Arial"/>
        </w:rPr>
        <w:t>The</w:t>
      </w:r>
      <w:r w:rsidR="009A02A3">
        <w:rPr>
          <w:rFonts w:cs="Arial"/>
        </w:rPr>
        <w:t xml:space="preserve"> CSB </w:t>
      </w:r>
      <w:r>
        <w:rPr>
          <w:rFonts w:cs="Arial"/>
        </w:rPr>
        <w:t xml:space="preserve">Council </w:t>
      </w:r>
      <w:r w:rsidR="009A02A3" w:rsidRPr="009A02A3">
        <w:rPr>
          <w:rFonts w:cs="Arial"/>
        </w:rPr>
        <w:t xml:space="preserve">has the authority to modify any part of this manual, including additions, cancellations, or amendments to any stated parts, according to the development and structure of the </w:t>
      </w:r>
      <w:r w:rsidR="009A02A3">
        <w:rPr>
          <w:rFonts w:cs="Arial"/>
        </w:rPr>
        <w:t>Public Administration</w:t>
      </w:r>
      <w:r w:rsidR="009A02A3" w:rsidRPr="009A02A3">
        <w:rPr>
          <w:rFonts w:cs="Arial"/>
        </w:rPr>
        <w:t xml:space="preserve">’s </w:t>
      </w:r>
      <w:proofErr w:type="spellStart"/>
      <w:r w:rsidR="009A02A3" w:rsidRPr="009A02A3">
        <w:rPr>
          <w:rFonts w:cs="Arial"/>
        </w:rPr>
        <w:t>polices</w:t>
      </w:r>
      <w:proofErr w:type="spellEnd"/>
      <w:r w:rsidR="009A02A3" w:rsidRPr="009A02A3">
        <w:rPr>
          <w:rFonts w:cs="Arial"/>
        </w:rPr>
        <w:t xml:space="preserve"> and in line with applied governmental </w:t>
      </w:r>
      <w:r w:rsidR="000F7224">
        <w:rPr>
          <w:rFonts w:cs="Arial"/>
        </w:rPr>
        <w:t xml:space="preserve">systems, </w:t>
      </w:r>
      <w:r w:rsidR="009A02A3" w:rsidRPr="009A02A3">
        <w:rPr>
          <w:rFonts w:cs="Arial"/>
        </w:rPr>
        <w:t xml:space="preserve">regulations and </w:t>
      </w:r>
      <w:r w:rsidR="000F7224">
        <w:rPr>
          <w:rFonts w:cs="Arial"/>
        </w:rPr>
        <w:t>laws</w:t>
      </w:r>
      <w:r w:rsidR="009A02A3" w:rsidRPr="009A02A3">
        <w:rPr>
          <w:rFonts w:cs="Arial"/>
        </w:rPr>
        <w:t>.</w:t>
      </w:r>
    </w:p>
    <w:p w14:paraId="3F1A3617" w14:textId="77777777" w:rsidR="009A02A3" w:rsidRPr="009A02A3" w:rsidRDefault="009A02A3" w:rsidP="00CA2606">
      <w:pPr>
        <w:ind w:left="708"/>
        <w:jc w:val="both"/>
        <w:rPr>
          <w:rFonts w:cs="Arial"/>
        </w:rPr>
      </w:pPr>
      <w:r>
        <w:rPr>
          <w:rFonts w:cs="Arial"/>
        </w:rPr>
        <w:t xml:space="preserve">Personnel </w:t>
      </w:r>
      <w:r w:rsidRPr="009A02A3">
        <w:rPr>
          <w:rFonts w:cs="Arial"/>
        </w:rPr>
        <w:t xml:space="preserve">Department </w:t>
      </w:r>
      <w:r w:rsidR="00CA2606">
        <w:rPr>
          <w:rFonts w:cs="Arial"/>
        </w:rPr>
        <w:t>Managers</w:t>
      </w:r>
      <w:r w:rsidRPr="009A02A3">
        <w:rPr>
          <w:rFonts w:cs="Arial"/>
        </w:rPr>
        <w:t xml:space="preserve"> </w:t>
      </w:r>
      <w:r>
        <w:rPr>
          <w:rFonts w:cs="Arial"/>
        </w:rPr>
        <w:t xml:space="preserve">at Ministries </w:t>
      </w:r>
      <w:r w:rsidRPr="009A02A3">
        <w:rPr>
          <w:rFonts w:cs="Arial"/>
        </w:rPr>
        <w:t xml:space="preserve">may supply suggestions and recommendations regarding the manual’s material and subjects through submitting fully detailed new or amended pages of the manual attached with a separate explanatory memorandum. These recommendations are studied at the </w:t>
      </w:r>
      <w:r>
        <w:rPr>
          <w:rFonts w:cs="Arial"/>
        </w:rPr>
        <w:t>CSB</w:t>
      </w:r>
      <w:r w:rsidRPr="009A02A3">
        <w:rPr>
          <w:rFonts w:cs="Arial"/>
        </w:rPr>
        <w:t xml:space="preserve"> and when approved, they are passed to the board of directors for approval provided that they serve the </w:t>
      </w:r>
      <w:r>
        <w:rPr>
          <w:rFonts w:cs="Arial"/>
        </w:rPr>
        <w:t>Public Administration</w:t>
      </w:r>
      <w:r w:rsidRPr="009A02A3">
        <w:rPr>
          <w:rFonts w:cs="Arial"/>
        </w:rPr>
        <w:t>’s best interest and in line with governmental l</w:t>
      </w:r>
      <w:r>
        <w:rPr>
          <w:rFonts w:cs="Arial"/>
        </w:rPr>
        <w:t>aw</w:t>
      </w:r>
      <w:r w:rsidRPr="009A02A3">
        <w:rPr>
          <w:rFonts w:cs="Arial"/>
        </w:rPr>
        <w:t xml:space="preserve"> and regulations.</w:t>
      </w:r>
    </w:p>
    <w:p w14:paraId="6B99E6AC" w14:textId="77777777" w:rsidR="00387480" w:rsidRDefault="009A02A3" w:rsidP="00184AC7">
      <w:pPr>
        <w:ind w:left="708"/>
        <w:jc w:val="both"/>
        <w:rPr>
          <w:rFonts w:cs="Arial"/>
        </w:rPr>
      </w:pPr>
      <w:r w:rsidRPr="009A02A3">
        <w:rPr>
          <w:rFonts w:cs="Arial"/>
        </w:rPr>
        <w:t xml:space="preserve">Endorsed modifications are officially issued from the </w:t>
      </w:r>
      <w:r>
        <w:rPr>
          <w:rFonts w:cs="Arial"/>
        </w:rPr>
        <w:t>CSB</w:t>
      </w:r>
      <w:r w:rsidRPr="009A02A3">
        <w:rPr>
          <w:rFonts w:cs="Arial"/>
        </w:rPr>
        <w:t xml:space="preserve"> and distributed to all manual bearers in the form of new or replacement pages as controlled copies. Manual bearing personnel </w:t>
      </w:r>
      <w:r>
        <w:rPr>
          <w:rFonts w:cs="Arial"/>
        </w:rPr>
        <w:t xml:space="preserve">in the Personnel departments of all Ministries </w:t>
      </w:r>
      <w:r w:rsidRPr="009A02A3">
        <w:rPr>
          <w:rFonts w:cs="Arial"/>
        </w:rPr>
        <w:t xml:space="preserve">are responsible for inserting or replacing appropriate pages in their copies of the manual, and discarding old copies. However, the </w:t>
      </w:r>
      <w:r>
        <w:rPr>
          <w:rFonts w:cs="Arial"/>
        </w:rPr>
        <w:t>Personnel department</w:t>
      </w:r>
      <w:r w:rsidRPr="009A02A3">
        <w:rPr>
          <w:rFonts w:cs="Arial"/>
        </w:rPr>
        <w:t xml:space="preserve"> Head will maintain the old copy as history.</w:t>
      </w:r>
    </w:p>
    <w:p w14:paraId="0A3337EB" w14:textId="0A4C8C23" w:rsidR="006863EC" w:rsidRPr="006758AC" w:rsidRDefault="009D2450" w:rsidP="00CF7C27">
      <w:pPr>
        <w:pStyle w:val="Heading2"/>
      </w:pPr>
      <w:bookmarkStart w:id="13" w:name="_Toc433901508"/>
      <w:r>
        <w:t xml:space="preserve">Objectives of the </w:t>
      </w:r>
      <w:r w:rsidR="0067592E">
        <w:t xml:space="preserve">Advancement and Promotion </w:t>
      </w:r>
      <w:r>
        <w:t>System Manual</w:t>
      </w:r>
      <w:bookmarkEnd w:id="13"/>
      <w:r w:rsidR="006863EC" w:rsidRPr="006758AC">
        <w:t xml:space="preserve"> </w:t>
      </w:r>
    </w:p>
    <w:p w14:paraId="69F4E758" w14:textId="7E6170C4" w:rsidR="009D2450" w:rsidRPr="009D2450" w:rsidRDefault="009D2450" w:rsidP="009D2450">
      <w:pPr>
        <w:ind w:left="708"/>
        <w:jc w:val="both"/>
        <w:rPr>
          <w:rFonts w:cs="Arial"/>
        </w:rPr>
      </w:pPr>
      <w:r w:rsidRPr="009D2450">
        <w:rPr>
          <w:rFonts w:cs="Arial"/>
        </w:rPr>
        <w:t xml:space="preserve">This manual targets detailed Human Resources </w:t>
      </w:r>
      <w:r w:rsidR="008E63EF">
        <w:rPr>
          <w:rFonts w:cs="Arial"/>
        </w:rPr>
        <w:t>Advancement</w:t>
      </w:r>
      <w:r w:rsidR="00587BDC">
        <w:rPr>
          <w:rFonts w:cs="Arial"/>
        </w:rPr>
        <w:t xml:space="preserve"> and </w:t>
      </w:r>
      <w:r w:rsidR="008E63EF">
        <w:rPr>
          <w:rFonts w:cs="Arial"/>
        </w:rPr>
        <w:t xml:space="preserve">Performance </w:t>
      </w:r>
      <w:r w:rsidRPr="009D2450">
        <w:rPr>
          <w:rFonts w:cs="Arial"/>
        </w:rPr>
        <w:t xml:space="preserve">Policies and Procedures which guides </w:t>
      </w:r>
      <w:r>
        <w:rPr>
          <w:rFonts w:cs="Arial"/>
        </w:rPr>
        <w:t>HR team member</w:t>
      </w:r>
      <w:r w:rsidR="00DF1123">
        <w:rPr>
          <w:rFonts w:cs="Arial"/>
        </w:rPr>
        <w:t xml:space="preserve">s and staff in the CSB and </w:t>
      </w:r>
      <w:r w:rsidR="004815CC">
        <w:rPr>
          <w:rFonts w:cs="Arial"/>
        </w:rPr>
        <w:t xml:space="preserve">in </w:t>
      </w:r>
      <w:r w:rsidR="00DF1123">
        <w:rPr>
          <w:rFonts w:cs="Arial"/>
        </w:rPr>
        <w:t>all M</w:t>
      </w:r>
      <w:r>
        <w:rPr>
          <w:rFonts w:cs="Arial"/>
        </w:rPr>
        <w:t>inistries.</w:t>
      </w:r>
    </w:p>
    <w:p w14:paraId="735C04EA" w14:textId="77777777" w:rsidR="009D2450" w:rsidRPr="009D2450" w:rsidRDefault="009D2450" w:rsidP="009D2450">
      <w:pPr>
        <w:ind w:left="708"/>
        <w:jc w:val="both"/>
        <w:rPr>
          <w:rFonts w:cs="Arial"/>
        </w:rPr>
      </w:pPr>
      <w:r w:rsidRPr="009D2450">
        <w:rPr>
          <w:rFonts w:cs="Arial"/>
        </w:rPr>
        <w:t>The aim of the Manual is to:</w:t>
      </w:r>
    </w:p>
    <w:p w14:paraId="2C357F11" w14:textId="3782E51B" w:rsidR="009D2450" w:rsidRPr="009D2450" w:rsidRDefault="009D2450" w:rsidP="00BA133D">
      <w:pPr>
        <w:numPr>
          <w:ilvl w:val="0"/>
          <w:numId w:val="20"/>
        </w:numPr>
        <w:jc w:val="both"/>
        <w:rPr>
          <w:rFonts w:cs="Arial"/>
        </w:rPr>
      </w:pPr>
      <w:r w:rsidRPr="009D2450">
        <w:rPr>
          <w:rFonts w:cs="Arial"/>
        </w:rPr>
        <w:t xml:space="preserve">Document the </w:t>
      </w:r>
      <w:r w:rsidR="008E63EF">
        <w:rPr>
          <w:rFonts w:cs="Arial"/>
        </w:rPr>
        <w:t>Advancement</w:t>
      </w:r>
      <w:r w:rsidR="00587BDC">
        <w:rPr>
          <w:rFonts w:cs="Arial"/>
        </w:rPr>
        <w:t xml:space="preserve"> and </w:t>
      </w:r>
      <w:r w:rsidR="008E63EF">
        <w:rPr>
          <w:rFonts w:cs="Arial"/>
        </w:rPr>
        <w:t xml:space="preserve">Promotion </w:t>
      </w:r>
      <w:r w:rsidRPr="009D2450">
        <w:rPr>
          <w:rFonts w:cs="Arial"/>
        </w:rPr>
        <w:t xml:space="preserve">Policies and Procedures of </w:t>
      </w:r>
      <w:r>
        <w:rPr>
          <w:rFonts w:cs="Arial"/>
        </w:rPr>
        <w:t>Lebanese Public Administration</w:t>
      </w:r>
      <w:r w:rsidRPr="009D2450">
        <w:rPr>
          <w:rFonts w:cs="Arial"/>
        </w:rPr>
        <w:t>.</w:t>
      </w:r>
    </w:p>
    <w:p w14:paraId="1B5884F9" w14:textId="2984D527" w:rsidR="009D2450" w:rsidRPr="009D2450" w:rsidRDefault="009D2450" w:rsidP="00BA133D">
      <w:pPr>
        <w:numPr>
          <w:ilvl w:val="0"/>
          <w:numId w:val="20"/>
        </w:numPr>
        <w:jc w:val="both"/>
        <w:rPr>
          <w:rFonts w:cs="Arial"/>
        </w:rPr>
      </w:pPr>
      <w:r w:rsidRPr="009D2450">
        <w:rPr>
          <w:rFonts w:cs="Arial"/>
        </w:rPr>
        <w:t xml:space="preserve">Describe the related Policies and Procedures and activities within the HR and </w:t>
      </w:r>
      <w:r w:rsidR="00587BDC">
        <w:rPr>
          <w:rFonts w:cs="Arial"/>
        </w:rPr>
        <w:t xml:space="preserve">Personnel </w:t>
      </w:r>
      <w:r w:rsidRPr="009D2450">
        <w:rPr>
          <w:rFonts w:cs="Arial"/>
        </w:rPr>
        <w:t xml:space="preserve">Administration Division of </w:t>
      </w:r>
      <w:r>
        <w:rPr>
          <w:rFonts w:cs="Arial"/>
        </w:rPr>
        <w:t xml:space="preserve">CSB and all Ministries </w:t>
      </w:r>
      <w:r w:rsidRPr="009D2450">
        <w:rPr>
          <w:rFonts w:cs="Arial"/>
        </w:rPr>
        <w:t xml:space="preserve">to govern its </w:t>
      </w:r>
      <w:r w:rsidR="008E63EF">
        <w:rPr>
          <w:rFonts w:cs="Arial"/>
        </w:rPr>
        <w:t xml:space="preserve">advancement </w:t>
      </w:r>
      <w:r>
        <w:rPr>
          <w:rFonts w:cs="Arial"/>
        </w:rPr>
        <w:t xml:space="preserve">and </w:t>
      </w:r>
      <w:r w:rsidR="008E63EF">
        <w:rPr>
          <w:rFonts w:cs="Arial"/>
        </w:rPr>
        <w:t>performance</w:t>
      </w:r>
      <w:r w:rsidRPr="009D2450">
        <w:rPr>
          <w:rFonts w:cs="Arial"/>
        </w:rPr>
        <w:t xml:space="preserve"> activities.</w:t>
      </w:r>
    </w:p>
    <w:p w14:paraId="2DF1F71C" w14:textId="53E93BEA" w:rsidR="009D2450" w:rsidRPr="009D2450" w:rsidRDefault="009D2450" w:rsidP="00BA133D">
      <w:pPr>
        <w:numPr>
          <w:ilvl w:val="0"/>
          <w:numId w:val="20"/>
        </w:numPr>
        <w:jc w:val="both"/>
        <w:rPr>
          <w:rFonts w:cs="Arial"/>
        </w:rPr>
      </w:pPr>
      <w:r w:rsidRPr="009D2450">
        <w:rPr>
          <w:rFonts w:cs="Arial"/>
        </w:rPr>
        <w:t xml:space="preserve">Serve as means of defining and clarifying the responsibilities associated with all personnel responsible for originating and processing Human Resources documents and records; and </w:t>
      </w:r>
    </w:p>
    <w:p w14:paraId="36A1BEEB" w14:textId="45B60477" w:rsidR="009D2450" w:rsidRDefault="009D2450" w:rsidP="00BA133D">
      <w:pPr>
        <w:numPr>
          <w:ilvl w:val="0"/>
          <w:numId w:val="20"/>
        </w:numPr>
        <w:jc w:val="both"/>
        <w:rPr>
          <w:rFonts w:cs="Arial"/>
        </w:rPr>
      </w:pPr>
      <w:r w:rsidRPr="009D2450">
        <w:rPr>
          <w:rFonts w:cs="Arial"/>
        </w:rPr>
        <w:t xml:space="preserve">Serve as a point of reference for all Human Resources staff </w:t>
      </w:r>
      <w:r>
        <w:rPr>
          <w:rFonts w:cs="Arial"/>
        </w:rPr>
        <w:t xml:space="preserve">in the Lebanese Public Administration </w:t>
      </w:r>
      <w:r w:rsidRPr="009D2450">
        <w:rPr>
          <w:rFonts w:cs="Arial"/>
        </w:rPr>
        <w:t xml:space="preserve">to ensure that Human Resources </w:t>
      </w:r>
      <w:r w:rsidR="00587BDC">
        <w:rPr>
          <w:rFonts w:cs="Arial"/>
        </w:rPr>
        <w:t xml:space="preserve">Merit based </w:t>
      </w:r>
      <w:r w:rsidR="008E63EF">
        <w:rPr>
          <w:rFonts w:cs="Arial"/>
        </w:rPr>
        <w:t>advancement</w:t>
      </w:r>
      <w:r w:rsidR="00587BDC">
        <w:rPr>
          <w:rFonts w:cs="Arial"/>
        </w:rPr>
        <w:t xml:space="preserve"> and </w:t>
      </w:r>
      <w:r w:rsidR="008E63EF">
        <w:rPr>
          <w:rFonts w:cs="Arial"/>
        </w:rPr>
        <w:t>promotion</w:t>
      </w:r>
      <w:r w:rsidR="00587BDC">
        <w:rPr>
          <w:rFonts w:cs="Arial"/>
        </w:rPr>
        <w:t xml:space="preserve"> </w:t>
      </w:r>
      <w:r w:rsidRPr="009D2450">
        <w:rPr>
          <w:rFonts w:cs="Arial"/>
        </w:rPr>
        <w:t>Policies and Procedures are properly and consistently applied.</w:t>
      </w:r>
    </w:p>
    <w:p w14:paraId="76261DBA" w14:textId="77777777" w:rsidR="004D7B2A" w:rsidRDefault="004D7B2A" w:rsidP="004D7B2A">
      <w:pPr>
        <w:ind w:left="1428"/>
        <w:jc w:val="both"/>
        <w:rPr>
          <w:rFonts w:cs="Arial"/>
        </w:rPr>
      </w:pPr>
    </w:p>
    <w:p w14:paraId="2F4F590A" w14:textId="77777777" w:rsidR="004D7B2A" w:rsidRDefault="004D7B2A" w:rsidP="004D7B2A">
      <w:pPr>
        <w:ind w:left="1428"/>
        <w:jc w:val="both"/>
        <w:rPr>
          <w:rFonts w:cs="Arial"/>
        </w:rPr>
      </w:pPr>
    </w:p>
    <w:p w14:paraId="1217A0D7" w14:textId="77777777" w:rsidR="004D7B2A" w:rsidRDefault="004D7B2A" w:rsidP="004D7B2A">
      <w:pPr>
        <w:ind w:left="1428"/>
        <w:jc w:val="both"/>
        <w:rPr>
          <w:rFonts w:cs="Arial"/>
        </w:rPr>
      </w:pPr>
    </w:p>
    <w:p w14:paraId="1A235154" w14:textId="77777777" w:rsidR="004D7B2A" w:rsidRDefault="004D7B2A" w:rsidP="00334776">
      <w:pPr>
        <w:ind w:left="1416"/>
        <w:jc w:val="both"/>
        <w:rPr>
          <w:rFonts w:cs="Arial"/>
        </w:rPr>
      </w:pPr>
    </w:p>
    <w:p w14:paraId="57F3C60D" w14:textId="77777777" w:rsidR="00B138CC" w:rsidRPr="00B138CC" w:rsidRDefault="00B138CC" w:rsidP="00B138CC">
      <w:pPr>
        <w:pStyle w:val="Heading2"/>
      </w:pPr>
      <w:bookmarkStart w:id="14" w:name="_Toc331939725"/>
      <w:bookmarkStart w:id="15" w:name="_Toc351811033"/>
      <w:bookmarkStart w:id="16" w:name="_Toc366599588"/>
      <w:bookmarkStart w:id="17" w:name="_Toc433901509"/>
      <w:r w:rsidRPr="00B138CC">
        <w:lastRenderedPageBreak/>
        <w:t>Structure</w:t>
      </w:r>
      <w:bookmarkEnd w:id="14"/>
      <w:r w:rsidRPr="00B138CC">
        <w:t xml:space="preserve"> of the Manual</w:t>
      </w:r>
      <w:bookmarkEnd w:id="15"/>
      <w:bookmarkEnd w:id="16"/>
      <w:bookmarkEnd w:id="17"/>
    </w:p>
    <w:p w14:paraId="3E01C5F4" w14:textId="77777777" w:rsidR="00B138CC" w:rsidRPr="00B138CC" w:rsidRDefault="00B138CC" w:rsidP="005739F2">
      <w:pPr>
        <w:ind w:left="708"/>
        <w:jc w:val="both"/>
        <w:rPr>
          <w:rFonts w:cs="Arial"/>
          <w:lang w:val="en-US"/>
        </w:rPr>
      </w:pPr>
      <w:r w:rsidRPr="00B138CC">
        <w:rPr>
          <w:rFonts w:cs="Arial"/>
          <w:lang w:val="en-US"/>
        </w:rPr>
        <w:t xml:space="preserve">This manual is divided into </w:t>
      </w:r>
      <w:r w:rsidR="005739F2">
        <w:rPr>
          <w:rFonts w:cs="Arial"/>
          <w:lang w:val="en-US"/>
        </w:rPr>
        <w:t>Stages</w:t>
      </w:r>
      <w:r w:rsidRPr="00B138CC">
        <w:rPr>
          <w:rFonts w:cs="Arial"/>
          <w:lang w:val="en-US"/>
        </w:rPr>
        <w:t xml:space="preserve"> and further subdivided into sections. Under each </w:t>
      </w:r>
      <w:r w:rsidR="00CD6D42">
        <w:rPr>
          <w:rFonts w:cs="Arial"/>
          <w:lang w:val="en-US"/>
        </w:rPr>
        <w:t>Phase</w:t>
      </w:r>
      <w:r w:rsidRPr="00B138CC">
        <w:rPr>
          <w:rFonts w:cs="Arial"/>
          <w:lang w:val="en-US"/>
        </w:rPr>
        <w:t xml:space="preserve">, the relevant sections are systematically grouped to </w:t>
      </w:r>
      <w:r w:rsidR="0004456B">
        <w:rPr>
          <w:rFonts w:cs="Arial"/>
          <w:lang w:val="en-US"/>
        </w:rPr>
        <w:t xml:space="preserve">implement achieve </w:t>
      </w:r>
      <w:r w:rsidRPr="00B138CC">
        <w:rPr>
          <w:rFonts w:cs="Arial"/>
          <w:lang w:val="en-US"/>
        </w:rPr>
        <w:t>and document all related issues.</w:t>
      </w:r>
    </w:p>
    <w:p w14:paraId="6513E453" w14:textId="77777777" w:rsidR="00D843BB" w:rsidRDefault="00D843BB" w:rsidP="00B138CC">
      <w:pPr>
        <w:ind w:left="180"/>
        <w:jc w:val="both"/>
        <w:rPr>
          <w:rFonts w:cs="Arial"/>
          <w:b/>
          <w:bCs/>
          <w:lang w:val="en-US"/>
        </w:rPr>
      </w:pPr>
      <w:bookmarkStart w:id="18" w:name="_Toc407027103"/>
    </w:p>
    <w:p w14:paraId="472B3751" w14:textId="77777777" w:rsidR="00553B8F" w:rsidRPr="00553B8F" w:rsidRDefault="00553B8F" w:rsidP="00B138CC">
      <w:pPr>
        <w:ind w:left="180"/>
        <w:jc w:val="both"/>
        <w:rPr>
          <w:rFonts w:cs="Arial"/>
        </w:rPr>
      </w:pPr>
      <w:r w:rsidRPr="00553B8F">
        <w:rPr>
          <w:rFonts w:cs="Arial"/>
          <w:b/>
          <w:bCs/>
          <w:lang w:val="en-US"/>
        </w:rPr>
        <w:t>Document review and control of the Manual</w:t>
      </w:r>
      <w:bookmarkEnd w:id="18"/>
      <w:r w:rsidRPr="00553B8F">
        <w:rPr>
          <w:rFonts w:cs="Arial"/>
          <w:b/>
          <w:bCs/>
          <w:lang w:val="en-US"/>
        </w:rPr>
        <w:t xml:space="preserve"> </w:t>
      </w:r>
    </w:p>
    <w:p w14:paraId="5FF5FF3B" w14:textId="77777777" w:rsidR="00553B8F" w:rsidRPr="00B138CC" w:rsidRDefault="00553B8F" w:rsidP="00B138CC">
      <w:pPr>
        <w:ind w:left="720"/>
        <w:jc w:val="both"/>
        <w:rPr>
          <w:rFonts w:cs="Arial"/>
          <w:b/>
          <w:bCs/>
        </w:rPr>
      </w:pPr>
      <w:r w:rsidRPr="00B138CC">
        <w:rPr>
          <w:rFonts w:cs="Arial"/>
          <w:b/>
          <w:bCs/>
        </w:rPr>
        <w:t>Revision History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3511"/>
        <w:gridCol w:w="2539"/>
        <w:gridCol w:w="2063"/>
      </w:tblGrid>
      <w:tr w:rsidR="00553B8F" w:rsidRPr="00553B8F" w14:paraId="024FDE0B" w14:textId="77777777" w:rsidTr="00553B8F">
        <w:tc>
          <w:tcPr>
            <w:tcW w:w="1259" w:type="dxa"/>
            <w:shd w:val="clear" w:color="auto" w:fill="002060"/>
            <w:vAlign w:val="center"/>
          </w:tcPr>
          <w:p w14:paraId="7B4D6E58" w14:textId="77777777" w:rsidR="00553B8F" w:rsidRPr="00553B8F" w:rsidRDefault="00553B8F" w:rsidP="00553B8F">
            <w:pPr>
              <w:ind w:left="162"/>
              <w:jc w:val="center"/>
              <w:rPr>
                <w:rFonts w:cs="Arial"/>
                <w:b/>
                <w:bCs/>
                <w:lang w:val="en-US"/>
              </w:rPr>
            </w:pPr>
            <w:r w:rsidRPr="00553B8F">
              <w:rPr>
                <w:rFonts w:cs="Arial"/>
                <w:b/>
                <w:bCs/>
                <w:lang w:val="en-US"/>
              </w:rPr>
              <w:t>Version</w:t>
            </w:r>
          </w:p>
        </w:tc>
        <w:tc>
          <w:tcPr>
            <w:tcW w:w="3511" w:type="dxa"/>
            <w:shd w:val="clear" w:color="auto" w:fill="002060"/>
            <w:vAlign w:val="center"/>
          </w:tcPr>
          <w:p w14:paraId="648F2618" w14:textId="77777777" w:rsidR="00553B8F" w:rsidRPr="00553B8F" w:rsidRDefault="00553B8F" w:rsidP="00553B8F">
            <w:pPr>
              <w:ind w:left="157"/>
              <w:jc w:val="center"/>
              <w:rPr>
                <w:rFonts w:cs="Arial"/>
                <w:b/>
                <w:bCs/>
                <w:lang w:val="en-US"/>
              </w:rPr>
            </w:pPr>
            <w:r w:rsidRPr="00553B8F">
              <w:rPr>
                <w:rFonts w:cs="Arial"/>
                <w:b/>
                <w:bCs/>
                <w:lang w:val="en-US"/>
              </w:rPr>
              <w:t>Author</w:t>
            </w:r>
          </w:p>
        </w:tc>
        <w:tc>
          <w:tcPr>
            <w:tcW w:w="2539" w:type="dxa"/>
            <w:shd w:val="clear" w:color="auto" w:fill="002060"/>
            <w:vAlign w:val="center"/>
          </w:tcPr>
          <w:p w14:paraId="62B557EF" w14:textId="77777777" w:rsidR="00553B8F" w:rsidRPr="00553B8F" w:rsidRDefault="00553B8F" w:rsidP="00553B8F">
            <w:pPr>
              <w:ind w:left="193"/>
              <w:jc w:val="center"/>
              <w:rPr>
                <w:rFonts w:cs="Arial"/>
                <w:b/>
                <w:bCs/>
                <w:lang w:val="en-US"/>
              </w:rPr>
            </w:pPr>
            <w:r w:rsidRPr="00553B8F">
              <w:rPr>
                <w:rFonts w:cs="Arial"/>
                <w:b/>
                <w:bCs/>
                <w:lang w:val="en-US"/>
              </w:rPr>
              <w:t>Date</w:t>
            </w:r>
          </w:p>
        </w:tc>
        <w:tc>
          <w:tcPr>
            <w:tcW w:w="2063" w:type="dxa"/>
            <w:shd w:val="clear" w:color="auto" w:fill="002060"/>
            <w:vAlign w:val="center"/>
          </w:tcPr>
          <w:p w14:paraId="61FB5745" w14:textId="77777777" w:rsidR="00553B8F" w:rsidRPr="00553B8F" w:rsidRDefault="00553B8F" w:rsidP="00553B8F">
            <w:pPr>
              <w:ind w:left="143"/>
              <w:jc w:val="center"/>
              <w:rPr>
                <w:rFonts w:cs="Arial"/>
                <w:b/>
                <w:bCs/>
                <w:lang w:val="en-US"/>
              </w:rPr>
            </w:pPr>
            <w:r w:rsidRPr="00553B8F">
              <w:rPr>
                <w:rFonts w:cs="Arial"/>
                <w:b/>
                <w:bCs/>
                <w:lang w:val="en-US"/>
              </w:rPr>
              <w:t>Revision</w:t>
            </w:r>
          </w:p>
        </w:tc>
      </w:tr>
      <w:tr w:rsidR="00553B8F" w:rsidRPr="00553B8F" w14:paraId="49C93673" w14:textId="77777777" w:rsidTr="00553B8F">
        <w:tc>
          <w:tcPr>
            <w:tcW w:w="1259" w:type="dxa"/>
          </w:tcPr>
          <w:p w14:paraId="4D05F5A8" w14:textId="77777777" w:rsidR="00553B8F" w:rsidRPr="00553B8F" w:rsidRDefault="00553B8F" w:rsidP="00553B8F">
            <w:pPr>
              <w:ind w:left="162"/>
              <w:rPr>
                <w:rFonts w:cs="Arial"/>
                <w:lang w:val="en-US"/>
              </w:rPr>
            </w:pPr>
          </w:p>
        </w:tc>
        <w:tc>
          <w:tcPr>
            <w:tcW w:w="3511" w:type="dxa"/>
          </w:tcPr>
          <w:p w14:paraId="78AE0792" w14:textId="77777777" w:rsidR="00553B8F" w:rsidRPr="00553B8F" w:rsidRDefault="00553B8F" w:rsidP="00553B8F">
            <w:pPr>
              <w:ind w:left="157"/>
              <w:rPr>
                <w:rFonts w:cs="Arial"/>
                <w:lang w:val="en-US"/>
              </w:rPr>
            </w:pPr>
          </w:p>
        </w:tc>
        <w:tc>
          <w:tcPr>
            <w:tcW w:w="2539" w:type="dxa"/>
          </w:tcPr>
          <w:p w14:paraId="47655F34" w14:textId="77777777" w:rsidR="00553B8F" w:rsidRPr="00553B8F" w:rsidRDefault="00553B8F" w:rsidP="00553B8F">
            <w:pPr>
              <w:ind w:left="151"/>
              <w:rPr>
                <w:rFonts w:cs="Arial"/>
                <w:lang w:val="en-US"/>
              </w:rPr>
            </w:pPr>
          </w:p>
        </w:tc>
        <w:tc>
          <w:tcPr>
            <w:tcW w:w="2063" w:type="dxa"/>
          </w:tcPr>
          <w:p w14:paraId="17022EC7" w14:textId="77777777" w:rsidR="00553B8F" w:rsidRPr="00553B8F" w:rsidRDefault="00553B8F" w:rsidP="00553B8F">
            <w:pPr>
              <w:ind w:left="143"/>
              <w:rPr>
                <w:rFonts w:cs="Arial"/>
                <w:lang w:val="en-US"/>
              </w:rPr>
            </w:pPr>
          </w:p>
        </w:tc>
      </w:tr>
      <w:tr w:rsidR="00553B8F" w:rsidRPr="00553B8F" w14:paraId="05166808" w14:textId="77777777" w:rsidTr="00553B8F">
        <w:tc>
          <w:tcPr>
            <w:tcW w:w="1259" w:type="dxa"/>
          </w:tcPr>
          <w:p w14:paraId="473AAF6C" w14:textId="77777777" w:rsidR="00553B8F" w:rsidRPr="00553B8F" w:rsidRDefault="00553B8F" w:rsidP="00553B8F">
            <w:pPr>
              <w:ind w:left="162"/>
              <w:rPr>
                <w:rFonts w:cs="Arial"/>
                <w:lang w:val="en-US"/>
              </w:rPr>
            </w:pPr>
          </w:p>
        </w:tc>
        <w:tc>
          <w:tcPr>
            <w:tcW w:w="3511" w:type="dxa"/>
          </w:tcPr>
          <w:p w14:paraId="31688D50" w14:textId="77777777" w:rsidR="00553B8F" w:rsidRPr="00553B8F" w:rsidRDefault="00553B8F" w:rsidP="00553B8F">
            <w:pPr>
              <w:ind w:left="162"/>
              <w:rPr>
                <w:rFonts w:cs="Arial"/>
                <w:lang w:val="en-US"/>
              </w:rPr>
            </w:pPr>
          </w:p>
        </w:tc>
        <w:tc>
          <w:tcPr>
            <w:tcW w:w="2539" w:type="dxa"/>
          </w:tcPr>
          <w:p w14:paraId="1302100E" w14:textId="77777777" w:rsidR="00553B8F" w:rsidRPr="00553B8F" w:rsidRDefault="00553B8F" w:rsidP="00553B8F">
            <w:pPr>
              <w:ind w:left="162"/>
              <w:rPr>
                <w:rFonts w:cs="Arial"/>
                <w:lang w:val="en-US"/>
              </w:rPr>
            </w:pPr>
          </w:p>
        </w:tc>
        <w:tc>
          <w:tcPr>
            <w:tcW w:w="2063" w:type="dxa"/>
          </w:tcPr>
          <w:p w14:paraId="512EA255" w14:textId="77777777" w:rsidR="00553B8F" w:rsidRPr="00553B8F" w:rsidRDefault="00553B8F" w:rsidP="00553B8F">
            <w:pPr>
              <w:ind w:left="162"/>
              <w:rPr>
                <w:rFonts w:cs="Arial"/>
                <w:lang w:val="en-US"/>
              </w:rPr>
            </w:pPr>
          </w:p>
        </w:tc>
      </w:tr>
      <w:tr w:rsidR="00553B8F" w:rsidRPr="00553B8F" w14:paraId="14A31E35" w14:textId="77777777" w:rsidTr="00553B8F">
        <w:tc>
          <w:tcPr>
            <w:tcW w:w="1259" w:type="dxa"/>
          </w:tcPr>
          <w:p w14:paraId="47A1A384" w14:textId="77777777" w:rsidR="00553B8F" w:rsidRPr="00553B8F" w:rsidRDefault="00553B8F" w:rsidP="00553B8F">
            <w:pPr>
              <w:ind w:left="162"/>
              <w:rPr>
                <w:rFonts w:cs="Arial"/>
                <w:lang w:val="en-US"/>
              </w:rPr>
            </w:pPr>
          </w:p>
        </w:tc>
        <w:tc>
          <w:tcPr>
            <w:tcW w:w="3511" w:type="dxa"/>
          </w:tcPr>
          <w:p w14:paraId="1F0AEA07" w14:textId="77777777" w:rsidR="00553B8F" w:rsidRPr="00553B8F" w:rsidRDefault="00553B8F" w:rsidP="00553B8F">
            <w:pPr>
              <w:ind w:left="162"/>
              <w:rPr>
                <w:rFonts w:cs="Arial"/>
                <w:lang w:val="en-US"/>
              </w:rPr>
            </w:pPr>
          </w:p>
        </w:tc>
        <w:tc>
          <w:tcPr>
            <w:tcW w:w="2539" w:type="dxa"/>
          </w:tcPr>
          <w:p w14:paraId="00C0D7AD" w14:textId="77777777" w:rsidR="00553B8F" w:rsidRPr="00553B8F" w:rsidRDefault="00553B8F" w:rsidP="00553B8F">
            <w:pPr>
              <w:ind w:left="162"/>
              <w:rPr>
                <w:rFonts w:cs="Arial"/>
                <w:lang w:val="en-US"/>
              </w:rPr>
            </w:pPr>
          </w:p>
        </w:tc>
        <w:tc>
          <w:tcPr>
            <w:tcW w:w="2063" w:type="dxa"/>
          </w:tcPr>
          <w:p w14:paraId="011EC61E" w14:textId="77777777" w:rsidR="00553B8F" w:rsidRPr="00553B8F" w:rsidRDefault="00553B8F" w:rsidP="00553B8F">
            <w:pPr>
              <w:ind w:left="162"/>
              <w:rPr>
                <w:rFonts w:cs="Arial"/>
                <w:lang w:val="en-US"/>
              </w:rPr>
            </w:pPr>
          </w:p>
        </w:tc>
      </w:tr>
      <w:tr w:rsidR="00553B8F" w:rsidRPr="00553B8F" w14:paraId="2DE2036E" w14:textId="77777777" w:rsidTr="00553B8F">
        <w:tc>
          <w:tcPr>
            <w:tcW w:w="1259" w:type="dxa"/>
          </w:tcPr>
          <w:p w14:paraId="50CA83CC" w14:textId="77777777" w:rsidR="00553B8F" w:rsidRPr="00553B8F" w:rsidRDefault="00553B8F" w:rsidP="00553B8F">
            <w:pPr>
              <w:ind w:left="162"/>
              <w:rPr>
                <w:rFonts w:cs="Arial"/>
                <w:lang w:val="en-US"/>
              </w:rPr>
            </w:pPr>
          </w:p>
        </w:tc>
        <w:tc>
          <w:tcPr>
            <w:tcW w:w="3511" w:type="dxa"/>
          </w:tcPr>
          <w:p w14:paraId="042EFE92" w14:textId="77777777" w:rsidR="00553B8F" w:rsidRPr="00553B8F" w:rsidRDefault="00553B8F" w:rsidP="00553B8F">
            <w:pPr>
              <w:ind w:left="162"/>
              <w:rPr>
                <w:rFonts w:cs="Arial"/>
                <w:lang w:val="en-US"/>
              </w:rPr>
            </w:pPr>
          </w:p>
        </w:tc>
        <w:tc>
          <w:tcPr>
            <w:tcW w:w="2539" w:type="dxa"/>
          </w:tcPr>
          <w:p w14:paraId="19E8CD8E" w14:textId="77777777" w:rsidR="00553B8F" w:rsidRPr="00553B8F" w:rsidRDefault="00553B8F" w:rsidP="00553B8F">
            <w:pPr>
              <w:ind w:left="162"/>
              <w:rPr>
                <w:rFonts w:cs="Arial"/>
                <w:lang w:val="en-US"/>
              </w:rPr>
            </w:pPr>
          </w:p>
        </w:tc>
        <w:tc>
          <w:tcPr>
            <w:tcW w:w="2063" w:type="dxa"/>
          </w:tcPr>
          <w:p w14:paraId="13228200" w14:textId="77777777" w:rsidR="00553B8F" w:rsidRPr="00553B8F" w:rsidRDefault="00553B8F" w:rsidP="00553B8F">
            <w:pPr>
              <w:ind w:left="162"/>
              <w:rPr>
                <w:rFonts w:cs="Arial"/>
                <w:lang w:val="en-US"/>
              </w:rPr>
            </w:pPr>
          </w:p>
        </w:tc>
      </w:tr>
    </w:tbl>
    <w:p w14:paraId="52AA6D19" w14:textId="77777777" w:rsidR="00553B8F" w:rsidRPr="00553B8F" w:rsidRDefault="00553B8F" w:rsidP="00553B8F">
      <w:pPr>
        <w:ind w:left="708"/>
        <w:jc w:val="both"/>
        <w:rPr>
          <w:rFonts w:cs="Arial"/>
          <w:lang w:val="en-US"/>
        </w:rPr>
      </w:pPr>
    </w:p>
    <w:p w14:paraId="6F2845A0" w14:textId="77777777" w:rsidR="00553B8F" w:rsidRPr="00553B8F" w:rsidRDefault="00553B8F" w:rsidP="00553B8F">
      <w:pPr>
        <w:ind w:left="708"/>
        <w:jc w:val="both"/>
        <w:rPr>
          <w:rFonts w:cs="Arial"/>
          <w:b/>
          <w:bCs/>
        </w:rPr>
      </w:pPr>
      <w:r w:rsidRPr="00553B8F">
        <w:rPr>
          <w:rFonts w:cs="Arial"/>
          <w:b/>
          <w:bCs/>
        </w:rPr>
        <w:t>This document has been reviewed by: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727"/>
      </w:tblGrid>
      <w:tr w:rsidR="00553B8F" w:rsidRPr="00553B8F" w14:paraId="01E3DA7D" w14:textId="77777777" w:rsidTr="009B211D">
        <w:trPr>
          <w:trHeight w:val="85"/>
        </w:trPr>
        <w:tc>
          <w:tcPr>
            <w:tcW w:w="4528" w:type="dxa"/>
            <w:shd w:val="clear" w:color="auto" w:fill="002060"/>
            <w:vAlign w:val="bottom"/>
          </w:tcPr>
          <w:p w14:paraId="7703FA64" w14:textId="77777777" w:rsidR="00553B8F" w:rsidRPr="00553B8F" w:rsidRDefault="00553B8F" w:rsidP="00553B8F">
            <w:pPr>
              <w:ind w:left="162"/>
              <w:jc w:val="center"/>
              <w:rPr>
                <w:rFonts w:cs="Arial"/>
                <w:b/>
                <w:bCs/>
                <w:lang w:val="en-US"/>
              </w:rPr>
            </w:pPr>
            <w:r w:rsidRPr="00553B8F">
              <w:rPr>
                <w:rFonts w:cs="Arial"/>
                <w:b/>
                <w:bCs/>
                <w:lang w:val="en-US"/>
              </w:rPr>
              <w:t>Reviewer</w:t>
            </w:r>
          </w:p>
        </w:tc>
        <w:tc>
          <w:tcPr>
            <w:tcW w:w="4727" w:type="dxa"/>
            <w:shd w:val="clear" w:color="auto" w:fill="002060"/>
            <w:vAlign w:val="bottom"/>
          </w:tcPr>
          <w:p w14:paraId="6EA9C47D" w14:textId="77777777" w:rsidR="00553B8F" w:rsidRPr="00553B8F" w:rsidRDefault="00553B8F" w:rsidP="00553B8F">
            <w:pPr>
              <w:ind w:left="162"/>
              <w:jc w:val="center"/>
              <w:rPr>
                <w:rFonts w:cs="Arial"/>
                <w:b/>
                <w:bCs/>
                <w:lang w:val="en-US"/>
              </w:rPr>
            </w:pPr>
            <w:r w:rsidRPr="00553B8F">
              <w:rPr>
                <w:rFonts w:cs="Arial"/>
                <w:b/>
                <w:bCs/>
                <w:lang w:val="en-US"/>
              </w:rPr>
              <w:t>Date Reviewed</w:t>
            </w:r>
          </w:p>
        </w:tc>
      </w:tr>
      <w:tr w:rsidR="00553B8F" w:rsidRPr="00553B8F" w14:paraId="1970B962" w14:textId="77777777" w:rsidTr="009B211D">
        <w:tc>
          <w:tcPr>
            <w:tcW w:w="4528" w:type="dxa"/>
          </w:tcPr>
          <w:p w14:paraId="1D419041" w14:textId="77777777" w:rsidR="00553B8F" w:rsidRPr="00553B8F" w:rsidRDefault="00553B8F" w:rsidP="00553B8F">
            <w:pPr>
              <w:ind w:left="162"/>
              <w:rPr>
                <w:rFonts w:cs="Arial"/>
                <w:lang w:val="en-US"/>
              </w:rPr>
            </w:pPr>
          </w:p>
        </w:tc>
        <w:tc>
          <w:tcPr>
            <w:tcW w:w="4727" w:type="dxa"/>
          </w:tcPr>
          <w:p w14:paraId="7747D2D9" w14:textId="77777777" w:rsidR="00553B8F" w:rsidRPr="00553B8F" w:rsidRDefault="00553B8F" w:rsidP="00553B8F">
            <w:pPr>
              <w:ind w:left="162"/>
              <w:rPr>
                <w:rFonts w:cs="Arial"/>
                <w:lang w:val="en-US"/>
              </w:rPr>
            </w:pPr>
          </w:p>
        </w:tc>
      </w:tr>
      <w:tr w:rsidR="00553B8F" w:rsidRPr="00553B8F" w14:paraId="2AF197F6" w14:textId="77777777" w:rsidTr="009B211D">
        <w:tc>
          <w:tcPr>
            <w:tcW w:w="4528" w:type="dxa"/>
          </w:tcPr>
          <w:p w14:paraId="1484A378" w14:textId="77777777" w:rsidR="00553B8F" w:rsidRPr="00553B8F" w:rsidRDefault="00553B8F" w:rsidP="00553B8F">
            <w:pPr>
              <w:ind w:left="162"/>
              <w:rPr>
                <w:rFonts w:cs="Arial"/>
                <w:lang w:val="en-US"/>
              </w:rPr>
            </w:pPr>
          </w:p>
        </w:tc>
        <w:tc>
          <w:tcPr>
            <w:tcW w:w="4727" w:type="dxa"/>
          </w:tcPr>
          <w:p w14:paraId="3F7FF548" w14:textId="77777777" w:rsidR="00553B8F" w:rsidRPr="00553B8F" w:rsidRDefault="00553B8F" w:rsidP="00553B8F">
            <w:pPr>
              <w:ind w:left="162"/>
              <w:rPr>
                <w:rFonts w:cs="Arial"/>
                <w:lang w:val="en-US"/>
              </w:rPr>
            </w:pPr>
          </w:p>
        </w:tc>
      </w:tr>
      <w:tr w:rsidR="00553B8F" w:rsidRPr="00553B8F" w14:paraId="2A1B294D" w14:textId="77777777" w:rsidTr="009B211D">
        <w:tc>
          <w:tcPr>
            <w:tcW w:w="4528" w:type="dxa"/>
          </w:tcPr>
          <w:p w14:paraId="115F72D0" w14:textId="77777777" w:rsidR="00553B8F" w:rsidRPr="00553B8F" w:rsidRDefault="00553B8F" w:rsidP="00553B8F">
            <w:pPr>
              <w:ind w:left="162"/>
              <w:rPr>
                <w:rFonts w:cs="Arial"/>
                <w:lang w:val="en-US"/>
              </w:rPr>
            </w:pPr>
          </w:p>
        </w:tc>
        <w:tc>
          <w:tcPr>
            <w:tcW w:w="4727" w:type="dxa"/>
          </w:tcPr>
          <w:p w14:paraId="15C4631E" w14:textId="77777777" w:rsidR="00553B8F" w:rsidRPr="00553B8F" w:rsidRDefault="00553B8F" w:rsidP="00553B8F">
            <w:pPr>
              <w:ind w:left="162"/>
              <w:rPr>
                <w:rFonts w:cs="Arial"/>
                <w:lang w:val="en-US"/>
              </w:rPr>
            </w:pPr>
          </w:p>
        </w:tc>
      </w:tr>
      <w:tr w:rsidR="00553B8F" w:rsidRPr="00553B8F" w14:paraId="77DBBA45" w14:textId="77777777" w:rsidTr="009B211D">
        <w:tc>
          <w:tcPr>
            <w:tcW w:w="4528" w:type="dxa"/>
          </w:tcPr>
          <w:p w14:paraId="6F0C39AC" w14:textId="77777777" w:rsidR="00553B8F" w:rsidRPr="00553B8F" w:rsidRDefault="00553B8F" w:rsidP="00553B8F">
            <w:pPr>
              <w:ind w:left="162"/>
              <w:rPr>
                <w:rFonts w:cs="Arial"/>
                <w:lang w:val="en-US"/>
              </w:rPr>
            </w:pPr>
          </w:p>
        </w:tc>
        <w:tc>
          <w:tcPr>
            <w:tcW w:w="4727" w:type="dxa"/>
          </w:tcPr>
          <w:p w14:paraId="430D7F5C" w14:textId="77777777" w:rsidR="00553B8F" w:rsidRPr="00553B8F" w:rsidRDefault="00553B8F" w:rsidP="00553B8F">
            <w:pPr>
              <w:ind w:left="162"/>
              <w:rPr>
                <w:rFonts w:cs="Arial"/>
                <w:lang w:val="en-US"/>
              </w:rPr>
            </w:pPr>
          </w:p>
        </w:tc>
      </w:tr>
    </w:tbl>
    <w:p w14:paraId="4385DEB4" w14:textId="77777777" w:rsidR="00553B8F" w:rsidRPr="00553B8F" w:rsidRDefault="00553B8F" w:rsidP="00553B8F">
      <w:pPr>
        <w:ind w:left="708"/>
        <w:jc w:val="both"/>
        <w:rPr>
          <w:rFonts w:cs="Arial"/>
        </w:rPr>
      </w:pPr>
    </w:p>
    <w:p w14:paraId="01BD8021" w14:textId="77777777" w:rsidR="00553B8F" w:rsidRPr="00553B8F" w:rsidRDefault="00553B8F" w:rsidP="00553B8F">
      <w:pPr>
        <w:ind w:left="708"/>
        <w:jc w:val="both"/>
        <w:rPr>
          <w:rFonts w:cs="Arial"/>
          <w:b/>
          <w:bCs/>
        </w:rPr>
      </w:pPr>
      <w:r w:rsidRPr="00553B8F">
        <w:rPr>
          <w:rFonts w:cs="Arial"/>
          <w:b/>
          <w:bCs/>
        </w:rPr>
        <w:t>This document has been approved by: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392"/>
        <w:gridCol w:w="2850"/>
      </w:tblGrid>
      <w:tr w:rsidR="00553B8F" w:rsidRPr="00553B8F" w14:paraId="79EAE31B" w14:textId="77777777" w:rsidTr="009B211D">
        <w:trPr>
          <w:trHeight w:val="85"/>
        </w:trPr>
        <w:tc>
          <w:tcPr>
            <w:tcW w:w="3028" w:type="dxa"/>
            <w:shd w:val="clear" w:color="auto" w:fill="002060"/>
            <w:vAlign w:val="bottom"/>
          </w:tcPr>
          <w:p w14:paraId="5DE91235" w14:textId="77777777" w:rsidR="00553B8F" w:rsidRPr="00553B8F" w:rsidRDefault="00553B8F" w:rsidP="00553B8F">
            <w:pPr>
              <w:ind w:left="162"/>
              <w:jc w:val="center"/>
              <w:rPr>
                <w:rFonts w:cs="Arial"/>
                <w:b/>
                <w:bCs/>
                <w:lang w:val="en-US"/>
              </w:rPr>
            </w:pPr>
            <w:r w:rsidRPr="00553B8F">
              <w:rPr>
                <w:rFonts w:cs="Arial"/>
                <w:b/>
                <w:bCs/>
                <w:lang w:val="en-US"/>
              </w:rPr>
              <w:t>Position</w:t>
            </w:r>
          </w:p>
        </w:tc>
        <w:tc>
          <w:tcPr>
            <w:tcW w:w="3392" w:type="dxa"/>
            <w:shd w:val="clear" w:color="auto" w:fill="002060"/>
            <w:vAlign w:val="bottom"/>
          </w:tcPr>
          <w:p w14:paraId="516C5924" w14:textId="77777777" w:rsidR="00553B8F" w:rsidRPr="00553B8F" w:rsidRDefault="00553B8F" w:rsidP="00553B8F">
            <w:pPr>
              <w:ind w:left="162"/>
              <w:jc w:val="center"/>
              <w:rPr>
                <w:rFonts w:cs="Arial"/>
                <w:b/>
                <w:bCs/>
                <w:lang w:val="en-US"/>
              </w:rPr>
            </w:pPr>
            <w:r w:rsidRPr="00553B8F">
              <w:rPr>
                <w:rFonts w:cs="Arial"/>
                <w:b/>
                <w:bCs/>
                <w:lang w:val="en-US"/>
              </w:rPr>
              <w:t>Signature</w:t>
            </w:r>
          </w:p>
        </w:tc>
        <w:tc>
          <w:tcPr>
            <w:tcW w:w="2850" w:type="dxa"/>
            <w:shd w:val="clear" w:color="auto" w:fill="002060"/>
          </w:tcPr>
          <w:p w14:paraId="44A49B69" w14:textId="77777777" w:rsidR="00553B8F" w:rsidRPr="00553B8F" w:rsidRDefault="00553B8F" w:rsidP="00553B8F">
            <w:pPr>
              <w:ind w:left="162"/>
              <w:jc w:val="center"/>
              <w:rPr>
                <w:rFonts w:cs="Arial"/>
                <w:b/>
                <w:bCs/>
                <w:lang w:val="en-US"/>
              </w:rPr>
            </w:pPr>
            <w:r w:rsidRPr="00553B8F">
              <w:rPr>
                <w:rFonts w:cs="Arial"/>
                <w:b/>
                <w:bCs/>
                <w:lang w:val="en-US"/>
              </w:rPr>
              <w:t>Date Approved</w:t>
            </w:r>
          </w:p>
        </w:tc>
      </w:tr>
      <w:tr w:rsidR="00553B8F" w:rsidRPr="00553B8F" w14:paraId="314C0619" w14:textId="77777777" w:rsidTr="009B211D">
        <w:tc>
          <w:tcPr>
            <w:tcW w:w="3028" w:type="dxa"/>
          </w:tcPr>
          <w:p w14:paraId="43178C74" w14:textId="77777777" w:rsidR="00553B8F" w:rsidRPr="00553B8F" w:rsidRDefault="00553B8F" w:rsidP="00553B8F">
            <w:pPr>
              <w:ind w:left="162"/>
              <w:rPr>
                <w:rFonts w:cs="Arial"/>
                <w:lang w:val="en-US"/>
              </w:rPr>
            </w:pPr>
          </w:p>
        </w:tc>
        <w:tc>
          <w:tcPr>
            <w:tcW w:w="3392" w:type="dxa"/>
          </w:tcPr>
          <w:p w14:paraId="79740B8A" w14:textId="77777777" w:rsidR="00553B8F" w:rsidRPr="00553B8F" w:rsidRDefault="00553B8F" w:rsidP="00553B8F">
            <w:pPr>
              <w:ind w:left="162"/>
              <w:rPr>
                <w:rFonts w:cs="Arial"/>
                <w:lang w:val="en-US"/>
              </w:rPr>
            </w:pPr>
          </w:p>
        </w:tc>
        <w:tc>
          <w:tcPr>
            <w:tcW w:w="2850" w:type="dxa"/>
          </w:tcPr>
          <w:p w14:paraId="73EB9F52" w14:textId="77777777" w:rsidR="00553B8F" w:rsidRPr="00553B8F" w:rsidRDefault="00553B8F" w:rsidP="00553B8F">
            <w:pPr>
              <w:ind w:left="162"/>
              <w:rPr>
                <w:rFonts w:cs="Arial"/>
                <w:lang w:val="en-US"/>
              </w:rPr>
            </w:pPr>
          </w:p>
        </w:tc>
      </w:tr>
      <w:tr w:rsidR="00553B8F" w:rsidRPr="00553B8F" w14:paraId="08E40653" w14:textId="77777777" w:rsidTr="009B211D">
        <w:tc>
          <w:tcPr>
            <w:tcW w:w="3028" w:type="dxa"/>
          </w:tcPr>
          <w:p w14:paraId="4C92C9EB" w14:textId="77777777" w:rsidR="00553B8F" w:rsidRPr="00553B8F" w:rsidRDefault="00553B8F" w:rsidP="00553B8F">
            <w:pPr>
              <w:ind w:left="162"/>
              <w:rPr>
                <w:rFonts w:cs="Arial"/>
                <w:lang w:val="en-US"/>
              </w:rPr>
            </w:pPr>
          </w:p>
        </w:tc>
        <w:tc>
          <w:tcPr>
            <w:tcW w:w="3392" w:type="dxa"/>
          </w:tcPr>
          <w:p w14:paraId="3659183C" w14:textId="77777777" w:rsidR="00553B8F" w:rsidRPr="00553B8F" w:rsidRDefault="00553B8F" w:rsidP="00553B8F">
            <w:pPr>
              <w:ind w:left="162"/>
              <w:rPr>
                <w:rFonts w:cs="Arial"/>
                <w:lang w:val="en-US"/>
              </w:rPr>
            </w:pPr>
          </w:p>
        </w:tc>
        <w:tc>
          <w:tcPr>
            <w:tcW w:w="2850" w:type="dxa"/>
          </w:tcPr>
          <w:p w14:paraId="130383CD" w14:textId="77777777" w:rsidR="00553B8F" w:rsidRPr="00553B8F" w:rsidRDefault="00553B8F" w:rsidP="00553B8F">
            <w:pPr>
              <w:ind w:left="162"/>
              <w:rPr>
                <w:rFonts w:cs="Arial"/>
                <w:lang w:val="en-US"/>
              </w:rPr>
            </w:pPr>
          </w:p>
        </w:tc>
      </w:tr>
      <w:tr w:rsidR="00553B8F" w:rsidRPr="00553B8F" w14:paraId="69D057C3" w14:textId="77777777" w:rsidTr="009B211D">
        <w:tc>
          <w:tcPr>
            <w:tcW w:w="3028" w:type="dxa"/>
          </w:tcPr>
          <w:p w14:paraId="2ED35022" w14:textId="77777777" w:rsidR="00553B8F" w:rsidRPr="00553B8F" w:rsidRDefault="00553B8F" w:rsidP="00553B8F">
            <w:pPr>
              <w:ind w:left="162"/>
              <w:rPr>
                <w:rFonts w:cs="Arial"/>
                <w:lang w:val="en-US"/>
              </w:rPr>
            </w:pPr>
          </w:p>
        </w:tc>
        <w:tc>
          <w:tcPr>
            <w:tcW w:w="3392" w:type="dxa"/>
          </w:tcPr>
          <w:p w14:paraId="7BB5E1BE" w14:textId="77777777" w:rsidR="00553B8F" w:rsidRPr="00553B8F" w:rsidRDefault="00553B8F" w:rsidP="00553B8F">
            <w:pPr>
              <w:ind w:left="162"/>
              <w:rPr>
                <w:rFonts w:cs="Arial"/>
                <w:lang w:val="en-US"/>
              </w:rPr>
            </w:pPr>
          </w:p>
        </w:tc>
        <w:tc>
          <w:tcPr>
            <w:tcW w:w="2850" w:type="dxa"/>
          </w:tcPr>
          <w:p w14:paraId="0BA23B79" w14:textId="77777777" w:rsidR="00553B8F" w:rsidRPr="00553B8F" w:rsidRDefault="00553B8F" w:rsidP="00553B8F">
            <w:pPr>
              <w:ind w:left="162"/>
              <w:rPr>
                <w:rFonts w:cs="Arial"/>
                <w:lang w:val="en-US"/>
              </w:rPr>
            </w:pPr>
          </w:p>
        </w:tc>
      </w:tr>
      <w:tr w:rsidR="00553B8F" w:rsidRPr="00553B8F" w14:paraId="2A60C364" w14:textId="77777777" w:rsidTr="009B211D">
        <w:tc>
          <w:tcPr>
            <w:tcW w:w="3028" w:type="dxa"/>
          </w:tcPr>
          <w:p w14:paraId="78C3C6A0" w14:textId="77777777" w:rsidR="00553B8F" w:rsidRPr="00553B8F" w:rsidRDefault="00553B8F" w:rsidP="00553B8F">
            <w:pPr>
              <w:ind w:left="708"/>
              <w:jc w:val="both"/>
              <w:rPr>
                <w:rFonts w:cs="Arial"/>
                <w:lang w:val="en-US"/>
              </w:rPr>
            </w:pPr>
          </w:p>
        </w:tc>
        <w:tc>
          <w:tcPr>
            <w:tcW w:w="3392" w:type="dxa"/>
          </w:tcPr>
          <w:p w14:paraId="09A7F2D2" w14:textId="77777777" w:rsidR="00553B8F" w:rsidRPr="00553B8F" w:rsidRDefault="00553B8F" w:rsidP="00553B8F">
            <w:pPr>
              <w:ind w:left="708"/>
              <w:jc w:val="both"/>
              <w:rPr>
                <w:rFonts w:cs="Arial"/>
                <w:lang w:val="en-US"/>
              </w:rPr>
            </w:pPr>
          </w:p>
        </w:tc>
        <w:tc>
          <w:tcPr>
            <w:tcW w:w="2850" w:type="dxa"/>
          </w:tcPr>
          <w:p w14:paraId="0B1B1E29" w14:textId="77777777" w:rsidR="00553B8F" w:rsidRPr="00553B8F" w:rsidRDefault="00553B8F" w:rsidP="00553B8F">
            <w:pPr>
              <w:ind w:left="708"/>
              <w:jc w:val="both"/>
              <w:rPr>
                <w:rFonts w:cs="Arial"/>
                <w:lang w:val="en-US"/>
              </w:rPr>
            </w:pPr>
          </w:p>
        </w:tc>
      </w:tr>
    </w:tbl>
    <w:p w14:paraId="5D34AB84" w14:textId="77777777" w:rsidR="00CF0F4F" w:rsidRDefault="00CF0F4F" w:rsidP="00CF7C27">
      <w:pPr>
        <w:ind w:left="708"/>
        <w:jc w:val="both"/>
        <w:rPr>
          <w:rFonts w:cs="Arial"/>
        </w:rPr>
      </w:pPr>
    </w:p>
    <w:p w14:paraId="48A4DF23" w14:textId="77777777" w:rsidR="00693DAB" w:rsidRPr="00F951F0" w:rsidRDefault="00693DAB" w:rsidP="00CF7C27">
      <w:pPr>
        <w:ind w:left="708"/>
        <w:jc w:val="both"/>
        <w:rPr>
          <w:rFonts w:eastAsia="Calibri" w:cs="Arial"/>
        </w:rPr>
        <w:sectPr w:rsidR="00693DAB" w:rsidRPr="00F951F0" w:rsidSect="00CF0F4F">
          <w:footerReference w:type="default" r:id="rId15"/>
          <w:pgSz w:w="11906" w:h="16838"/>
          <w:pgMar w:top="1560" w:right="1276" w:bottom="1134" w:left="1276" w:header="709" w:footer="567" w:gutter="0"/>
          <w:cols w:space="708"/>
          <w:docGrid w:linePitch="360"/>
        </w:sectPr>
      </w:pPr>
    </w:p>
    <w:p w14:paraId="3BC1D99D" w14:textId="346A3468" w:rsidR="003772A2" w:rsidRDefault="003772A2" w:rsidP="003772A2">
      <w:pPr>
        <w:pStyle w:val="Heading1"/>
        <w:rPr>
          <w:lang w:val="en-CA"/>
        </w:rPr>
      </w:pPr>
      <w:bookmarkStart w:id="19" w:name="_Toc412019447"/>
      <w:bookmarkStart w:id="20" w:name="_Toc412020919"/>
      <w:bookmarkStart w:id="21" w:name="_Toc412021826"/>
      <w:bookmarkStart w:id="22" w:name="_Toc412022818"/>
      <w:bookmarkStart w:id="23" w:name="_Toc412035581"/>
      <w:bookmarkStart w:id="24" w:name="_Toc412035960"/>
      <w:bookmarkStart w:id="25" w:name="_Toc412451974"/>
      <w:bookmarkStart w:id="26" w:name="_Toc412459152"/>
      <w:bookmarkStart w:id="27" w:name="_Toc412459275"/>
      <w:bookmarkStart w:id="28" w:name="_Toc412462786"/>
      <w:bookmarkStart w:id="29" w:name="_Toc412469697"/>
      <w:bookmarkStart w:id="30" w:name="_Toc412470006"/>
      <w:bookmarkStart w:id="31" w:name="_Toc412470081"/>
      <w:bookmarkStart w:id="32" w:name="_Toc412473117"/>
      <w:bookmarkStart w:id="33" w:name="_Toc412474900"/>
      <w:bookmarkStart w:id="34" w:name="_Toc412475099"/>
      <w:bookmarkStart w:id="35" w:name="_Toc412477055"/>
      <w:bookmarkStart w:id="36" w:name="_Toc412478990"/>
      <w:bookmarkStart w:id="37" w:name="_Toc412479521"/>
      <w:bookmarkStart w:id="38" w:name="_Toc412479700"/>
      <w:bookmarkStart w:id="39" w:name="_Toc412479877"/>
      <w:bookmarkStart w:id="40" w:name="_Toc412480055"/>
      <w:bookmarkStart w:id="41" w:name="_Toc412481274"/>
      <w:bookmarkStart w:id="42" w:name="_Toc412484348"/>
      <w:bookmarkStart w:id="43" w:name="_Toc412488623"/>
      <w:bookmarkStart w:id="44" w:name="_Toc433901510"/>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Pr>
          <w:lang w:val="en-CA"/>
        </w:rPr>
        <w:lastRenderedPageBreak/>
        <w:t>T</w:t>
      </w:r>
      <w:r w:rsidR="0011189B">
        <w:rPr>
          <w:lang w:val="en-CA"/>
        </w:rPr>
        <w:t xml:space="preserve">he </w:t>
      </w:r>
      <w:r w:rsidR="0071389E">
        <w:rPr>
          <w:lang w:val="en-CA"/>
        </w:rPr>
        <w:t>Advancement</w:t>
      </w:r>
      <w:r w:rsidR="0011189B">
        <w:rPr>
          <w:lang w:val="en-CA"/>
        </w:rPr>
        <w:t xml:space="preserve"> </w:t>
      </w:r>
      <w:r w:rsidR="004A6DFF">
        <w:rPr>
          <w:lang w:val="en-CA"/>
        </w:rPr>
        <w:t xml:space="preserve">&amp; </w:t>
      </w:r>
      <w:r w:rsidR="0071389E">
        <w:rPr>
          <w:lang w:val="en-CA"/>
        </w:rPr>
        <w:t>Promotion</w:t>
      </w:r>
      <w:r w:rsidR="004A6DFF">
        <w:rPr>
          <w:lang w:val="en-CA"/>
        </w:rPr>
        <w:t xml:space="preserve"> </w:t>
      </w:r>
      <w:r w:rsidR="0011189B">
        <w:rPr>
          <w:lang w:val="en-CA"/>
        </w:rPr>
        <w:t>Process</w:t>
      </w:r>
      <w:bookmarkEnd w:id="44"/>
      <w:r w:rsidR="0011189B">
        <w:rPr>
          <w:lang w:val="en-CA"/>
        </w:rPr>
        <w:t xml:space="preserve"> </w:t>
      </w:r>
    </w:p>
    <w:p w14:paraId="16C631D5" w14:textId="77777777" w:rsidR="003772A2" w:rsidRPr="003772A2" w:rsidRDefault="003772A2" w:rsidP="003772A2">
      <w:pPr>
        <w:pStyle w:val="Heading2"/>
        <w:rPr>
          <w:lang w:val="en-CA"/>
        </w:rPr>
      </w:pPr>
      <w:bookmarkStart w:id="45" w:name="_Toc433901511"/>
      <w:r w:rsidRPr="003772A2">
        <w:rPr>
          <w:lang w:val="en-CA"/>
        </w:rPr>
        <w:t>Introduction</w:t>
      </w:r>
      <w:bookmarkEnd w:id="45"/>
    </w:p>
    <w:p w14:paraId="4C726B08" w14:textId="77777777" w:rsidR="008C5FD5" w:rsidRPr="008C5FD5" w:rsidRDefault="008C5FD5" w:rsidP="00CF7C27">
      <w:pPr>
        <w:spacing w:line="276" w:lineRule="auto"/>
        <w:ind w:left="525"/>
        <w:jc w:val="both"/>
        <w:rPr>
          <w:lang w:val="en-CA"/>
        </w:rPr>
      </w:pPr>
      <w:r w:rsidRPr="008C5FD5">
        <w:rPr>
          <w:lang w:val="en-CA"/>
        </w:rPr>
        <w:t xml:space="preserve">Good government requires a public service which is highly competent and responsive, politically impartial, and has high standards of integrity to meet the needs of the </w:t>
      </w:r>
      <w:r>
        <w:rPr>
          <w:lang w:val="en-CA"/>
        </w:rPr>
        <w:t>Lebanese</w:t>
      </w:r>
      <w:r w:rsidRPr="008C5FD5">
        <w:rPr>
          <w:lang w:val="en-CA"/>
        </w:rPr>
        <w:t xml:space="preserve"> community. </w:t>
      </w:r>
    </w:p>
    <w:p w14:paraId="5C80E3A7" w14:textId="580C9B72" w:rsidR="008C5FD5" w:rsidRDefault="008C5FD5" w:rsidP="0023741D">
      <w:pPr>
        <w:spacing w:line="276" w:lineRule="auto"/>
        <w:ind w:left="525"/>
        <w:jc w:val="both"/>
        <w:rPr>
          <w:lang w:val="en-CA"/>
        </w:rPr>
      </w:pPr>
      <w:r w:rsidRPr="008C5FD5">
        <w:rPr>
          <w:lang w:val="en-CA"/>
        </w:rPr>
        <w:t xml:space="preserve">The </w:t>
      </w:r>
      <w:r w:rsidR="0071389E">
        <w:rPr>
          <w:lang w:val="en-CA"/>
        </w:rPr>
        <w:t xml:space="preserve">advancement upgrading and promotion </w:t>
      </w:r>
      <w:r w:rsidRPr="008C5FD5">
        <w:rPr>
          <w:lang w:val="en-CA"/>
        </w:rPr>
        <w:t xml:space="preserve">principles underpin good government, with the fundamental principle that </w:t>
      </w:r>
      <w:r w:rsidR="0071389E">
        <w:rPr>
          <w:lang w:val="en-CA"/>
        </w:rPr>
        <w:t>advancement</w:t>
      </w:r>
      <w:r w:rsidRPr="008C5FD5">
        <w:rPr>
          <w:lang w:val="en-CA"/>
        </w:rPr>
        <w:t xml:space="preserve"> is made on merit and based upon fair </w:t>
      </w:r>
      <w:r w:rsidR="0071389E">
        <w:rPr>
          <w:lang w:val="en-CA"/>
        </w:rPr>
        <w:t xml:space="preserve">evaluation and performance appraisal </w:t>
      </w:r>
      <w:r w:rsidR="00334776">
        <w:rPr>
          <w:lang w:val="en-CA"/>
        </w:rPr>
        <w:t xml:space="preserve">without bias or prejudice. </w:t>
      </w:r>
      <w:r w:rsidRPr="008C5FD5">
        <w:rPr>
          <w:lang w:val="en-CA"/>
        </w:rPr>
        <w:t xml:space="preserve">The principles of merit, equity and procedural fairness are integral to </w:t>
      </w:r>
      <w:r w:rsidR="00703157">
        <w:rPr>
          <w:lang w:val="en-CA"/>
        </w:rPr>
        <w:t xml:space="preserve">advancement and upgrading </w:t>
      </w:r>
      <w:r w:rsidRPr="008C5FD5">
        <w:rPr>
          <w:lang w:val="en-CA"/>
        </w:rPr>
        <w:t xml:space="preserve">processes in the </w:t>
      </w:r>
      <w:r w:rsidR="0023741D">
        <w:rPr>
          <w:lang w:val="en-CA"/>
        </w:rPr>
        <w:t xml:space="preserve">civil service board </w:t>
      </w:r>
      <w:r>
        <w:rPr>
          <w:lang w:val="en-CA"/>
        </w:rPr>
        <w:t>and the public administration</w:t>
      </w:r>
      <w:r w:rsidRPr="008C5FD5">
        <w:rPr>
          <w:lang w:val="en-CA"/>
        </w:rPr>
        <w:t xml:space="preserve">.  </w:t>
      </w:r>
    </w:p>
    <w:p w14:paraId="3DE5FCA6" w14:textId="49F2C486" w:rsidR="00B72CD2" w:rsidRPr="00B72CD2" w:rsidRDefault="00B72CD2" w:rsidP="00CF7C27">
      <w:pPr>
        <w:spacing w:line="276" w:lineRule="auto"/>
        <w:jc w:val="both"/>
        <w:rPr>
          <w:lang w:val="en-CA"/>
        </w:rPr>
      </w:pPr>
      <w:r w:rsidRPr="00B72CD2">
        <w:rPr>
          <w:lang w:val="en-CA"/>
        </w:rPr>
        <w:t xml:space="preserve">The only absolute requirement is that </w:t>
      </w:r>
      <w:r w:rsidR="00FA59D9">
        <w:rPr>
          <w:lang w:val="en-CA"/>
        </w:rPr>
        <w:t>advancement and upgrading</w:t>
      </w:r>
      <w:r w:rsidRPr="00B72CD2">
        <w:rPr>
          <w:lang w:val="en-CA"/>
        </w:rPr>
        <w:t xml:space="preserve"> processes must be fair, transparent, and impartial, comply with the principles of laws and regulations, and thoroughly assess the merit of </w:t>
      </w:r>
      <w:r w:rsidR="00FA59D9">
        <w:rPr>
          <w:lang w:val="en-CA"/>
        </w:rPr>
        <w:t>employees</w:t>
      </w:r>
      <w:r w:rsidRPr="00B72CD2">
        <w:rPr>
          <w:lang w:val="en-CA"/>
        </w:rPr>
        <w:t>.</w:t>
      </w:r>
    </w:p>
    <w:p w14:paraId="3B1A386F" w14:textId="29EFC69D" w:rsidR="00B72CD2" w:rsidRPr="00B72CD2" w:rsidRDefault="00B72CD2" w:rsidP="00765B8E">
      <w:pPr>
        <w:spacing w:line="276" w:lineRule="auto"/>
        <w:jc w:val="both"/>
        <w:rPr>
          <w:lang w:val="en-CA"/>
        </w:rPr>
      </w:pPr>
      <w:r w:rsidRPr="00B72CD2">
        <w:rPr>
          <w:lang w:val="en-CA"/>
        </w:rPr>
        <w:t xml:space="preserve">This </w:t>
      </w:r>
      <w:r w:rsidR="00765B8E">
        <w:rPr>
          <w:lang w:val="en-CA"/>
        </w:rPr>
        <w:t>Manual</w:t>
      </w:r>
      <w:r w:rsidR="00185CFB">
        <w:rPr>
          <w:lang w:val="en-CA"/>
        </w:rPr>
        <w:t xml:space="preserve"> </w:t>
      </w:r>
      <w:r w:rsidRPr="00B72CD2">
        <w:rPr>
          <w:lang w:val="en-CA"/>
        </w:rPr>
        <w:t xml:space="preserve">provides a set of good practice guidelines, designed to help the HR managers and HR officials in the public administration to keep it quick and simple and get it right. It allows for flexible, practical approaches to </w:t>
      </w:r>
      <w:r w:rsidR="00FA59D9">
        <w:rPr>
          <w:lang w:val="en-CA"/>
        </w:rPr>
        <w:t>advancement and upgrading</w:t>
      </w:r>
      <w:r w:rsidRPr="00B72CD2">
        <w:rPr>
          <w:lang w:val="en-CA"/>
        </w:rPr>
        <w:t xml:space="preserve"> which achieve outcomes in keeping with the merit principle, while avoiding rigid adherence to unnecessarily burdensome </w:t>
      </w:r>
      <w:r w:rsidR="00FA59D9">
        <w:rPr>
          <w:lang w:val="en-CA"/>
        </w:rPr>
        <w:t>advancement</w:t>
      </w:r>
      <w:r w:rsidRPr="00B72CD2">
        <w:rPr>
          <w:lang w:val="en-CA"/>
        </w:rPr>
        <w:t xml:space="preserve"> processes.</w:t>
      </w:r>
    </w:p>
    <w:p w14:paraId="77F3C2C7" w14:textId="77777777" w:rsidR="00B72CD2" w:rsidRPr="00724B30" w:rsidRDefault="00B72CD2" w:rsidP="008B1388">
      <w:pPr>
        <w:spacing w:line="276" w:lineRule="auto"/>
        <w:jc w:val="both"/>
        <w:rPr>
          <w:rFonts w:cs="Arial"/>
          <w:lang w:val="en-CA"/>
        </w:rPr>
      </w:pPr>
      <w:r w:rsidRPr="00B72CD2">
        <w:rPr>
          <w:lang w:val="en-CA"/>
        </w:rPr>
        <w:t>The legal basis for the civil service and public administration more generally, is usually fou</w:t>
      </w:r>
      <w:r w:rsidRPr="00724B30">
        <w:rPr>
          <w:rFonts w:cs="Arial"/>
          <w:lang w:val="en-CA"/>
        </w:rPr>
        <w:t xml:space="preserve">nd in some combination of the </w:t>
      </w:r>
      <w:r w:rsidR="008B1388" w:rsidRPr="00724B30">
        <w:rPr>
          <w:rFonts w:cs="Arial"/>
          <w:lang w:val="en-CA"/>
        </w:rPr>
        <w:t>civil service regulations</w:t>
      </w:r>
      <w:r w:rsidRPr="00724B30">
        <w:rPr>
          <w:rFonts w:cs="Arial"/>
          <w:lang w:val="en-CA"/>
        </w:rPr>
        <w:t xml:space="preserve"> a specific Civil Service Law</w:t>
      </w:r>
      <w:r w:rsidR="008B1388" w:rsidRPr="00724B30">
        <w:rPr>
          <w:rFonts w:cs="Arial"/>
          <w:lang w:val="en-CA"/>
        </w:rPr>
        <w:t>s</w:t>
      </w:r>
      <w:r w:rsidRPr="00724B30">
        <w:rPr>
          <w:rFonts w:cs="Arial"/>
          <w:lang w:val="en-CA"/>
        </w:rPr>
        <w:t>, coupled with appropriate decrees, by-laws and regulations. The challenge in devising these legal instruments is to provide a robust foundation for ensuring that the merit principles of professionalism, independence, integrity, political impartiality, transparency, and service to the public are translated into practice.</w:t>
      </w:r>
    </w:p>
    <w:p w14:paraId="5D843EEF" w14:textId="7AA36576" w:rsidR="00BA5ADA" w:rsidRPr="00724B30" w:rsidRDefault="007E4C4C" w:rsidP="00D5343A">
      <w:pPr>
        <w:spacing w:line="276" w:lineRule="auto"/>
        <w:jc w:val="both"/>
        <w:rPr>
          <w:rFonts w:cs="Arial"/>
          <w:lang w:val="en-CA"/>
        </w:rPr>
      </w:pPr>
      <w:r w:rsidRPr="00724B30">
        <w:rPr>
          <w:rFonts w:cs="Arial"/>
          <w:lang w:val="en-CA"/>
        </w:rPr>
        <w:t xml:space="preserve">Within the scope of this task, </w:t>
      </w:r>
      <w:r w:rsidR="001F64D7" w:rsidRPr="00724B30">
        <w:rPr>
          <w:rFonts w:cs="Arial"/>
          <w:lang w:val="en-CA"/>
        </w:rPr>
        <w:t xml:space="preserve">the </w:t>
      </w:r>
      <w:r w:rsidRPr="00724B30">
        <w:rPr>
          <w:rFonts w:cs="Arial"/>
          <w:lang w:val="en-CA"/>
        </w:rPr>
        <w:t xml:space="preserve">Expert will propose the elements for the </w:t>
      </w:r>
      <w:r w:rsidR="00FA59D9" w:rsidRPr="00724B30">
        <w:rPr>
          <w:rFonts w:cs="Arial"/>
          <w:lang w:val="en-CA"/>
        </w:rPr>
        <w:t>advancement upgrading</w:t>
      </w:r>
      <w:r w:rsidRPr="00724B30">
        <w:rPr>
          <w:rFonts w:cs="Arial"/>
          <w:lang w:val="en-CA"/>
        </w:rPr>
        <w:t xml:space="preserve"> and the </w:t>
      </w:r>
      <w:r w:rsidR="00FA59D9" w:rsidRPr="00724B30">
        <w:rPr>
          <w:rFonts w:cs="Arial"/>
          <w:lang w:val="en-CA"/>
        </w:rPr>
        <w:t>promotion system.</w:t>
      </w:r>
    </w:p>
    <w:p w14:paraId="356F2D5E" w14:textId="77777777" w:rsidR="00380D88" w:rsidRPr="00724B30" w:rsidRDefault="00380D88" w:rsidP="00D5343A">
      <w:pPr>
        <w:spacing w:line="276" w:lineRule="auto"/>
        <w:jc w:val="both"/>
        <w:rPr>
          <w:rFonts w:cs="Arial"/>
          <w:lang w:val="en-CA"/>
        </w:rPr>
      </w:pPr>
    </w:p>
    <w:p w14:paraId="052C4120" w14:textId="77777777" w:rsidR="00380D88" w:rsidRPr="00724B30" w:rsidRDefault="00380D88" w:rsidP="00D5343A">
      <w:pPr>
        <w:spacing w:line="276" w:lineRule="auto"/>
        <w:jc w:val="both"/>
        <w:rPr>
          <w:rFonts w:cs="Arial"/>
          <w:lang w:val="en-CA"/>
        </w:rPr>
        <w:sectPr w:rsidR="00380D88" w:rsidRPr="00724B30" w:rsidSect="00D5343A">
          <w:pgSz w:w="11906" w:h="16838"/>
          <w:pgMar w:top="1555" w:right="1282" w:bottom="1138" w:left="1282" w:header="706" w:footer="562" w:gutter="0"/>
          <w:cols w:space="708"/>
          <w:docGrid w:linePitch="360"/>
        </w:sectPr>
      </w:pPr>
    </w:p>
    <w:p w14:paraId="53F9E20D" w14:textId="12D8E85B" w:rsidR="00437CA1" w:rsidRPr="00724B30" w:rsidRDefault="00280EAC" w:rsidP="0098529C">
      <w:pPr>
        <w:pStyle w:val="Heading2"/>
        <w:rPr>
          <w:rFonts w:cs="Arial"/>
          <w:lang w:val="en-CA"/>
        </w:rPr>
      </w:pPr>
      <w:bookmarkStart w:id="46" w:name="_Toc433901512"/>
      <w:r w:rsidRPr="00724B30">
        <w:rPr>
          <w:rFonts w:cs="Arial"/>
          <w:noProof/>
          <w:lang w:val="en-US" w:eastAsia="en-US"/>
        </w:rPr>
        <w:lastRenderedPageBreak/>
        <mc:AlternateContent>
          <mc:Choice Requires="wps">
            <w:drawing>
              <wp:anchor distT="0" distB="0" distL="114300" distR="114300" simplePos="0" relativeHeight="251654144" behindDoc="0" locked="0" layoutInCell="1" allowOverlap="1" wp14:anchorId="56A71366" wp14:editId="62A02085">
                <wp:simplePos x="0" y="0"/>
                <wp:positionH relativeFrom="column">
                  <wp:posOffset>7389495</wp:posOffset>
                </wp:positionH>
                <wp:positionV relativeFrom="paragraph">
                  <wp:posOffset>5328920</wp:posOffset>
                </wp:positionV>
                <wp:extent cx="767080" cy="360680"/>
                <wp:effectExtent l="0" t="0" r="13970" b="20320"/>
                <wp:wrapNone/>
                <wp:docPr id="25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360680"/>
                        </a:xfrm>
                        <a:prstGeom prst="rect">
                          <a:avLst/>
                        </a:prstGeom>
                        <a:solidFill>
                          <a:srgbClr val="FFFFFF"/>
                        </a:solidFill>
                        <a:ln w="9525">
                          <a:solidFill>
                            <a:srgbClr val="FFFFFF"/>
                          </a:solidFill>
                          <a:miter lim="800000"/>
                          <a:headEnd/>
                          <a:tailEnd/>
                        </a:ln>
                      </wps:spPr>
                      <wps:txbx>
                        <w:txbxContent>
                          <w:p w14:paraId="0C84404B" w14:textId="77777777" w:rsidR="00334776" w:rsidRPr="0012032C" w:rsidRDefault="00334776" w:rsidP="00EB7CE6">
                            <w:pPr>
                              <w:ind w:left="0"/>
                            </w:pPr>
                            <w:r w:rsidRPr="0012032C">
                              <w:t>Figure-</w:t>
                            </w:r>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28" type="#_x0000_t202" style="position:absolute;left:0;text-align:left;margin-left:581.85pt;margin-top:419.6pt;width:60.4pt;height:28.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" strokecolor="white">
                <v:textbox>
                  <w:txbxContent>
                    <w:p w14:paraId="0C84404B" w14:textId="77777777" w:rsidR="00334776" w:rsidRPr="0012032C" w:rsidRDefault="00334776" w:rsidP="00EB7CE6">
                      <w:pPr>
                        <w:ind w:left="0"/>
                      </w:pPr>
                      <w:r w:rsidRPr="0012032C">
                        <w:t>Figure-</w:t>
                      </w:r>
                      <w:r>
                        <w:t>2</w:t>
                      </w:r>
                    </w:p>
                  </w:txbxContent>
                </v:textbox>
              </v:shape>
            </w:pict>
          </mc:Fallback>
        </mc:AlternateContent>
      </w:r>
      <w:r w:rsidR="00857AAF" w:rsidRPr="00724B30">
        <w:rPr>
          <w:rFonts w:cs="Arial"/>
          <w:lang w:val="en-CA"/>
        </w:rPr>
        <w:t>Purpose</w:t>
      </w:r>
      <w:bookmarkEnd w:id="46"/>
    </w:p>
    <w:p w14:paraId="3461E8BC" w14:textId="1D888AEF" w:rsidR="00437CA1" w:rsidRPr="00724B30" w:rsidRDefault="00437CA1" w:rsidP="00437CA1">
      <w:pPr>
        <w:spacing w:after="0" w:line="276" w:lineRule="auto"/>
        <w:jc w:val="both"/>
        <w:rPr>
          <w:rFonts w:cs="Arial"/>
          <w:lang w:val="en-US"/>
        </w:rPr>
      </w:pPr>
      <w:r w:rsidRPr="00724B30">
        <w:rPr>
          <w:rFonts w:cs="Arial"/>
          <w:lang w:val="en-US"/>
        </w:rPr>
        <w:t>The Merit-Based system proposed for the CSB and t</w:t>
      </w:r>
      <w:r w:rsidR="008B1388" w:rsidRPr="00724B30">
        <w:rPr>
          <w:rFonts w:cs="Arial"/>
          <w:lang w:val="en-US"/>
        </w:rPr>
        <w:t>he four ministries will reflect</w:t>
      </w:r>
      <w:r w:rsidRPr="00724B30">
        <w:rPr>
          <w:rFonts w:cs="Arial"/>
          <w:lang w:val="en-US"/>
        </w:rPr>
        <w:t xml:space="preserve"> the process and procedures for </w:t>
      </w:r>
      <w:r w:rsidR="005F249B" w:rsidRPr="00724B30">
        <w:rPr>
          <w:rFonts w:cs="Arial"/>
          <w:lang w:val="en-US"/>
        </w:rPr>
        <w:t>advancement upgrading and promotion</w:t>
      </w:r>
      <w:r w:rsidRPr="00724B30">
        <w:rPr>
          <w:rFonts w:cs="Arial"/>
          <w:lang w:val="en-US"/>
        </w:rPr>
        <w:t xml:space="preserve"> that are subject to the Lebanese public administration.</w:t>
      </w:r>
    </w:p>
    <w:p w14:paraId="2B2A503C" w14:textId="4D054789" w:rsidR="00437CA1" w:rsidRPr="00724B30" w:rsidRDefault="00437CA1" w:rsidP="00437CA1">
      <w:pPr>
        <w:spacing w:after="0" w:line="276" w:lineRule="auto"/>
        <w:jc w:val="both"/>
        <w:rPr>
          <w:rFonts w:cs="Arial"/>
          <w:lang w:val="en-US"/>
        </w:rPr>
      </w:pPr>
      <w:r w:rsidRPr="00724B30">
        <w:rPr>
          <w:rFonts w:cs="Arial"/>
          <w:lang w:val="en-US"/>
        </w:rPr>
        <w:t xml:space="preserve">The system is designed to ensure that all public sector </w:t>
      </w:r>
      <w:r w:rsidR="005F249B" w:rsidRPr="00724B30">
        <w:rPr>
          <w:rFonts w:cs="Arial"/>
          <w:lang w:val="en-US"/>
        </w:rPr>
        <w:t>positions</w:t>
      </w:r>
      <w:r w:rsidRPr="00724B30">
        <w:rPr>
          <w:rFonts w:cs="Arial"/>
          <w:lang w:val="en-US"/>
        </w:rPr>
        <w:t xml:space="preserve"> are filled from the pool of the most qualified applicants using fair and valid </w:t>
      </w:r>
      <w:r w:rsidR="005F249B" w:rsidRPr="00724B30">
        <w:rPr>
          <w:rFonts w:cs="Arial"/>
          <w:lang w:val="en-US"/>
        </w:rPr>
        <w:t>advancement and upgrading</w:t>
      </w:r>
      <w:r w:rsidRPr="00724B30">
        <w:rPr>
          <w:rFonts w:cs="Arial"/>
          <w:lang w:val="en-US"/>
        </w:rPr>
        <w:t xml:space="preserve"> criteria. The system provides a framework for training of individuals involved with the public administration </w:t>
      </w:r>
      <w:r w:rsidR="004266C2" w:rsidRPr="00724B30">
        <w:rPr>
          <w:rFonts w:cs="Arial"/>
          <w:lang w:val="en-US"/>
        </w:rPr>
        <w:t xml:space="preserve">advancement </w:t>
      </w:r>
      <w:r w:rsidRPr="00724B30">
        <w:rPr>
          <w:rFonts w:cs="Arial"/>
          <w:lang w:val="en-US"/>
        </w:rPr>
        <w:t xml:space="preserve">and </w:t>
      </w:r>
      <w:r w:rsidR="004266C2" w:rsidRPr="00724B30">
        <w:rPr>
          <w:rFonts w:cs="Arial"/>
          <w:lang w:val="en-US"/>
        </w:rPr>
        <w:t xml:space="preserve">upgrading </w:t>
      </w:r>
      <w:r w:rsidRPr="00724B30">
        <w:rPr>
          <w:rFonts w:cs="Arial"/>
          <w:lang w:val="en-US"/>
        </w:rPr>
        <w:t>process and facilitates the consistent application of related laws and policies.</w:t>
      </w:r>
    </w:p>
    <w:p w14:paraId="1154E2C5" w14:textId="29991779" w:rsidR="00437CA1" w:rsidRPr="00724B30" w:rsidRDefault="00437CA1" w:rsidP="00437CA1">
      <w:pPr>
        <w:spacing w:after="0" w:line="276" w:lineRule="auto"/>
        <w:jc w:val="both"/>
        <w:rPr>
          <w:rFonts w:cs="Arial"/>
          <w:lang w:val="en-US"/>
        </w:rPr>
      </w:pPr>
      <w:r w:rsidRPr="00724B30">
        <w:rPr>
          <w:rFonts w:cs="Arial"/>
          <w:lang w:val="en-US"/>
        </w:rPr>
        <w:t xml:space="preserve">The tips, tools and techniques in this following process have been developed to assist in </w:t>
      </w:r>
      <w:proofErr w:type="spellStart"/>
      <w:r w:rsidR="004266C2" w:rsidRPr="00724B30">
        <w:rPr>
          <w:rFonts w:cs="Arial"/>
          <w:lang w:val="en-US"/>
        </w:rPr>
        <w:t>promting</w:t>
      </w:r>
      <w:proofErr w:type="spellEnd"/>
      <w:r w:rsidR="004266C2" w:rsidRPr="00724B30">
        <w:rPr>
          <w:rFonts w:cs="Arial"/>
          <w:lang w:val="en-US"/>
        </w:rPr>
        <w:t xml:space="preserve"> and upgrading </w:t>
      </w:r>
      <w:r w:rsidRPr="00724B30">
        <w:rPr>
          <w:rFonts w:cs="Arial"/>
          <w:lang w:val="en-US"/>
        </w:rPr>
        <w:t xml:space="preserve">the best person for </w:t>
      </w:r>
      <w:r w:rsidR="004266C2" w:rsidRPr="00724B30">
        <w:rPr>
          <w:rFonts w:cs="Arial"/>
          <w:lang w:val="en-US"/>
        </w:rPr>
        <w:t xml:space="preserve">the position and for the </w:t>
      </w:r>
      <w:r w:rsidRPr="00724B30">
        <w:rPr>
          <w:rFonts w:cs="Arial"/>
          <w:lang w:val="en-US"/>
        </w:rPr>
        <w:t xml:space="preserve">role. </w:t>
      </w:r>
    </w:p>
    <w:p w14:paraId="008C524C" w14:textId="72C4856E" w:rsidR="00437CA1" w:rsidRPr="00724B30" w:rsidRDefault="00716241" w:rsidP="00437CA1">
      <w:pPr>
        <w:spacing w:after="0" w:line="276" w:lineRule="auto"/>
        <w:jc w:val="both"/>
        <w:rPr>
          <w:rFonts w:cs="Arial"/>
          <w:lang w:val="en-US"/>
        </w:rPr>
      </w:pPr>
      <w:r w:rsidRPr="00724B30">
        <w:rPr>
          <w:rFonts w:cs="Arial"/>
          <w:lang w:val="en-US"/>
        </w:rPr>
        <w:t>T</w:t>
      </w:r>
      <w:r w:rsidR="00437CA1" w:rsidRPr="00724B30">
        <w:rPr>
          <w:rFonts w:cs="Arial"/>
          <w:lang w:val="en-US"/>
        </w:rPr>
        <w:t xml:space="preserve">he following process proposed will contribute to unify the procedures for consistency and effectiveness of the </w:t>
      </w:r>
      <w:r w:rsidR="004266C2" w:rsidRPr="00724B30">
        <w:rPr>
          <w:rFonts w:cs="Arial"/>
          <w:lang w:val="en-US"/>
        </w:rPr>
        <w:t xml:space="preserve">advancement </w:t>
      </w:r>
      <w:r w:rsidR="00437CA1" w:rsidRPr="00724B30">
        <w:rPr>
          <w:rFonts w:cs="Arial"/>
          <w:lang w:val="en-US"/>
        </w:rPr>
        <w:t xml:space="preserve">and </w:t>
      </w:r>
      <w:r w:rsidR="004266C2" w:rsidRPr="00724B30">
        <w:rPr>
          <w:rFonts w:cs="Arial"/>
          <w:lang w:val="en-US"/>
        </w:rPr>
        <w:t xml:space="preserve">upgrading </w:t>
      </w:r>
      <w:r w:rsidR="00437CA1" w:rsidRPr="00724B30">
        <w:rPr>
          <w:rFonts w:cs="Arial"/>
          <w:lang w:val="en-US"/>
        </w:rPr>
        <w:t>process.</w:t>
      </w:r>
    </w:p>
    <w:p w14:paraId="73F35B67" w14:textId="21B45773" w:rsidR="00437CA1" w:rsidRPr="00724B30" w:rsidRDefault="00437CA1" w:rsidP="00437CA1">
      <w:pPr>
        <w:spacing w:line="276" w:lineRule="auto"/>
        <w:jc w:val="both"/>
        <w:rPr>
          <w:rFonts w:cs="Arial"/>
        </w:rPr>
      </w:pPr>
      <w:r w:rsidRPr="00724B30">
        <w:rPr>
          <w:rFonts w:cs="Arial"/>
        </w:rPr>
        <w:t xml:space="preserve">The process outlined aims to ensure that all necessary steps are given due consideration and occur in a timely and efficient manner to support an effective </w:t>
      </w:r>
      <w:r w:rsidR="003545AF" w:rsidRPr="00724B30">
        <w:rPr>
          <w:rFonts w:cs="Arial"/>
        </w:rPr>
        <w:t>advancement</w:t>
      </w:r>
      <w:r w:rsidRPr="00724B30">
        <w:rPr>
          <w:rFonts w:cs="Arial"/>
        </w:rPr>
        <w:t xml:space="preserve"> and </w:t>
      </w:r>
      <w:r w:rsidR="003545AF" w:rsidRPr="00724B30">
        <w:rPr>
          <w:rFonts w:cs="Arial"/>
        </w:rPr>
        <w:t xml:space="preserve">promotion </w:t>
      </w:r>
      <w:r w:rsidRPr="00724B30">
        <w:rPr>
          <w:rFonts w:cs="Arial"/>
        </w:rPr>
        <w:t>process.</w:t>
      </w:r>
    </w:p>
    <w:p w14:paraId="5E180CAC" w14:textId="7192AC18" w:rsidR="000C5FE2" w:rsidRPr="00724B30" w:rsidRDefault="004A7760" w:rsidP="003B2F4F">
      <w:pPr>
        <w:pStyle w:val="Heading2"/>
        <w:rPr>
          <w:rFonts w:cs="Arial"/>
          <w:lang w:val="en-US"/>
        </w:rPr>
      </w:pPr>
      <w:bookmarkStart w:id="47" w:name="_Toc412651080"/>
      <w:bookmarkStart w:id="48" w:name="_Toc412651491"/>
      <w:bookmarkStart w:id="49" w:name="_Toc412651780"/>
      <w:bookmarkStart w:id="50" w:name="_Toc412652069"/>
      <w:bookmarkStart w:id="51" w:name="_Toc412652357"/>
      <w:bookmarkStart w:id="52" w:name="_Toc412652643"/>
      <w:bookmarkStart w:id="53" w:name="_Toc412652928"/>
      <w:bookmarkStart w:id="54" w:name="_Toc412651081"/>
      <w:bookmarkStart w:id="55" w:name="_Toc412651492"/>
      <w:bookmarkStart w:id="56" w:name="_Toc412651781"/>
      <w:bookmarkStart w:id="57" w:name="_Toc412652070"/>
      <w:bookmarkStart w:id="58" w:name="_Toc412652358"/>
      <w:bookmarkStart w:id="59" w:name="_Toc412652644"/>
      <w:bookmarkStart w:id="60" w:name="_Toc412652929"/>
      <w:bookmarkStart w:id="61" w:name="_Toc433901513"/>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724B30">
        <w:rPr>
          <w:rFonts w:cs="Arial"/>
          <w:lang w:val="en-US"/>
        </w:rPr>
        <w:t>Principles</w:t>
      </w:r>
      <w:r w:rsidR="000C5FE2" w:rsidRPr="00724B30">
        <w:rPr>
          <w:rFonts w:cs="Arial"/>
          <w:lang w:val="en-US"/>
        </w:rPr>
        <w:t xml:space="preserve"> of the </w:t>
      </w:r>
      <w:r w:rsidR="003B2F4F">
        <w:rPr>
          <w:rFonts w:cs="Arial"/>
          <w:lang w:val="en-US"/>
        </w:rPr>
        <w:t>S</w:t>
      </w:r>
      <w:r w:rsidR="003B2F4F" w:rsidRPr="00724B30">
        <w:rPr>
          <w:rFonts w:cs="Arial"/>
          <w:lang w:val="en-US"/>
        </w:rPr>
        <w:t>t</w:t>
      </w:r>
      <w:r w:rsidR="003B2F4F">
        <w:rPr>
          <w:rFonts w:cs="Arial"/>
          <w:lang w:val="en-US"/>
        </w:rPr>
        <w:t>ep-Salary Increase,</w:t>
      </w:r>
      <w:r w:rsidR="003B2F4F" w:rsidRPr="00724B30">
        <w:rPr>
          <w:rFonts w:cs="Arial"/>
          <w:lang w:val="en-US"/>
        </w:rPr>
        <w:t xml:space="preserve"> </w:t>
      </w:r>
      <w:r w:rsidR="003B2F4F">
        <w:rPr>
          <w:rFonts w:cs="Arial"/>
          <w:lang w:val="en-US"/>
        </w:rPr>
        <w:t>Advancement</w:t>
      </w:r>
      <w:r w:rsidR="003B2F4F" w:rsidRPr="00724B30">
        <w:rPr>
          <w:rFonts w:cs="Arial"/>
          <w:lang w:val="en-US"/>
        </w:rPr>
        <w:t xml:space="preserve"> </w:t>
      </w:r>
      <w:r w:rsidR="003545AF" w:rsidRPr="00724B30">
        <w:rPr>
          <w:rFonts w:cs="Arial"/>
          <w:lang w:val="en-US"/>
        </w:rPr>
        <w:t xml:space="preserve">and the Promotion </w:t>
      </w:r>
      <w:r w:rsidR="000C5FE2" w:rsidRPr="00724B30">
        <w:rPr>
          <w:rFonts w:cs="Arial"/>
          <w:lang w:val="en-US"/>
        </w:rPr>
        <w:t>Process</w:t>
      </w:r>
      <w:bookmarkEnd w:id="61"/>
    </w:p>
    <w:p w14:paraId="3B0E5146" w14:textId="0EFDAFDA" w:rsidR="003545AF" w:rsidRPr="00724B30" w:rsidRDefault="003545AF" w:rsidP="00724B30">
      <w:pPr>
        <w:pStyle w:val="Heading3"/>
        <w:rPr>
          <w:rFonts w:cs="Arial"/>
        </w:rPr>
      </w:pPr>
      <w:bookmarkStart w:id="62" w:name="_Toc431373743"/>
      <w:bookmarkStart w:id="63" w:name="_Toc433901514"/>
      <w:r w:rsidRPr="00724B30">
        <w:rPr>
          <w:rFonts w:cs="Arial"/>
        </w:rPr>
        <w:t>Career Advancement</w:t>
      </w:r>
      <w:bookmarkEnd w:id="62"/>
      <w:bookmarkEnd w:id="63"/>
    </w:p>
    <w:p w14:paraId="2F50BDFA" w14:textId="700AFAF4" w:rsidR="003545AF" w:rsidRPr="003545AF" w:rsidRDefault="00E47893" w:rsidP="00E47893">
      <w:pPr>
        <w:spacing w:line="276" w:lineRule="auto"/>
        <w:ind w:left="450"/>
        <w:jc w:val="both"/>
        <w:rPr>
          <w:rFonts w:cs="Arial"/>
          <w:lang w:val="en-US" w:eastAsia="x-none"/>
        </w:rPr>
      </w:pPr>
      <w:r>
        <w:rPr>
          <w:rFonts w:cs="Arial"/>
          <w:lang w:val="en-US" w:eastAsia="x-none"/>
        </w:rPr>
        <w:t xml:space="preserve">Career advancement </w:t>
      </w:r>
      <w:r w:rsidR="003545AF" w:rsidRPr="003545AF">
        <w:rPr>
          <w:rFonts w:cs="Arial"/>
          <w:lang w:val="en-US" w:eastAsia="x-none"/>
        </w:rPr>
        <w:t xml:space="preserve">as a function of personnel administration is concerned with the activities that promote job growth or expansion of job roles/responsibilities. It is how an individual /employee manages his/her career within the organization (promotion, internal job postings, etc.) and between different </w:t>
      </w:r>
      <w:proofErr w:type="spellStart"/>
      <w:r w:rsidR="003545AF" w:rsidRPr="003545AF">
        <w:rPr>
          <w:rFonts w:cs="Arial"/>
          <w:lang w:val="en-US" w:eastAsia="x-none"/>
        </w:rPr>
        <w:t>organisations</w:t>
      </w:r>
      <w:proofErr w:type="spellEnd"/>
      <w:r w:rsidR="003545AF" w:rsidRPr="003545AF">
        <w:rPr>
          <w:rFonts w:cs="Arial"/>
          <w:lang w:val="en-US" w:eastAsia="x-none"/>
        </w:rPr>
        <w:t xml:space="preserve"> (shifting jobs, changing </w:t>
      </w:r>
      <w:proofErr w:type="spellStart"/>
      <w:r w:rsidR="003545AF" w:rsidRPr="003545AF">
        <w:rPr>
          <w:rFonts w:cs="Arial"/>
          <w:lang w:val="en-US" w:eastAsia="x-none"/>
        </w:rPr>
        <w:t>organisations</w:t>
      </w:r>
      <w:proofErr w:type="spellEnd"/>
      <w:r w:rsidR="003545AF" w:rsidRPr="003545AF">
        <w:rPr>
          <w:rFonts w:cs="Arial"/>
          <w:lang w:val="en-US" w:eastAsia="x-none"/>
        </w:rPr>
        <w:t xml:space="preserve"> for career growth and development / advancement) as well as providing refinement of skills opportunities and knowledge to the employees together with identifying options of growth for them. It is </w:t>
      </w:r>
      <w:r>
        <w:rPr>
          <w:rFonts w:cs="Arial"/>
          <w:lang w:val="en-US" w:eastAsia="x-none"/>
        </w:rPr>
        <w:t>an ongoing and dynamic process.</w:t>
      </w:r>
      <w:r w:rsidR="003545AF" w:rsidRPr="003545AF">
        <w:rPr>
          <w:rFonts w:cs="Arial"/>
          <w:lang w:val="en-US" w:eastAsia="x-none"/>
        </w:rPr>
        <w:br/>
      </w:r>
    </w:p>
    <w:p w14:paraId="3DDDE035" w14:textId="77777777" w:rsidR="00E47893" w:rsidRDefault="003545AF" w:rsidP="00E47893">
      <w:pPr>
        <w:spacing w:line="276" w:lineRule="auto"/>
        <w:ind w:left="450"/>
        <w:jc w:val="both"/>
        <w:rPr>
          <w:rFonts w:cs="Arial"/>
          <w:lang w:val="en-US" w:eastAsia="x-none"/>
        </w:rPr>
      </w:pPr>
      <w:r w:rsidRPr="003545AF">
        <w:rPr>
          <w:rFonts w:cs="Arial"/>
          <w:lang w:val="en-US" w:eastAsia="x-none"/>
        </w:rPr>
        <w:t xml:space="preserve">The Personnel </w:t>
      </w:r>
      <w:r w:rsidR="00E47893">
        <w:rPr>
          <w:rFonts w:cs="Arial"/>
          <w:lang w:val="en-US" w:eastAsia="x-none"/>
        </w:rPr>
        <w:t>(</w:t>
      </w:r>
      <w:r w:rsidRPr="003545AF">
        <w:rPr>
          <w:rFonts w:cs="Arial"/>
          <w:lang w:val="en-US" w:eastAsia="x-none"/>
        </w:rPr>
        <w:t>Human Resources</w:t>
      </w:r>
      <w:r w:rsidR="00E47893">
        <w:rPr>
          <w:rFonts w:cs="Arial"/>
          <w:lang w:val="en-US" w:eastAsia="x-none"/>
        </w:rPr>
        <w:t>)</w:t>
      </w:r>
      <w:r w:rsidRPr="003545AF">
        <w:rPr>
          <w:rFonts w:cs="Arial"/>
          <w:lang w:val="en-US" w:eastAsia="x-none"/>
        </w:rPr>
        <w:t xml:space="preserve"> dep</w:t>
      </w:r>
      <w:r w:rsidR="00E47893">
        <w:rPr>
          <w:rFonts w:cs="Arial"/>
          <w:lang w:val="en-US" w:eastAsia="x-none"/>
        </w:rPr>
        <w:t>ar</w:t>
      </w:r>
      <w:r w:rsidRPr="003545AF">
        <w:rPr>
          <w:rFonts w:cs="Arial"/>
          <w:lang w:val="en-US" w:eastAsia="x-none"/>
        </w:rPr>
        <w:t>t</w:t>
      </w:r>
      <w:r w:rsidR="00E47893">
        <w:rPr>
          <w:rFonts w:cs="Arial"/>
          <w:lang w:val="en-US" w:eastAsia="x-none"/>
        </w:rPr>
        <w:t>ment</w:t>
      </w:r>
      <w:r w:rsidRPr="003545AF">
        <w:rPr>
          <w:rFonts w:cs="Arial"/>
          <w:lang w:val="en-US" w:eastAsia="x-none"/>
        </w:rPr>
        <w:t xml:space="preserve"> has the responsibility to encouraging and supporting in reviewing and re-assessing their goals and activities as well as to provide valuable feedback and learning activities or resources and </w:t>
      </w:r>
      <w:r w:rsidR="00E47893">
        <w:rPr>
          <w:rFonts w:cs="Arial"/>
          <w:lang w:val="en-US" w:eastAsia="x-none"/>
        </w:rPr>
        <w:t xml:space="preserve">can contribute significantly </w:t>
      </w:r>
      <w:proofErr w:type="spellStart"/>
      <w:r w:rsidR="00E47893">
        <w:rPr>
          <w:rFonts w:cs="Arial"/>
          <w:lang w:val="en-US" w:eastAsia="x-none"/>
        </w:rPr>
        <w:t>to</w:t>
      </w:r>
      <w:r w:rsidRPr="003545AF">
        <w:rPr>
          <w:rFonts w:cs="Arial"/>
          <w:lang w:val="en-US" w:eastAsia="x-none"/>
        </w:rPr>
        <w:t>the</w:t>
      </w:r>
      <w:proofErr w:type="spellEnd"/>
      <w:r w:rsidRPr="003545AF">
        <w:rPr>
          <w:rFonts w:cs="Arial"/>
          <w:lang w:val="en-US" w:eastAsia="x-none"/>
        </w:rPr>
        <w:t xml:space="preserve"> staff member's career development by supporting career development ac</w:t>
      </w:r>
      <w:r w:rsidR="00E47893">
        <w:rPr>
          <w:rFonts w:cs="Arial"/>
          <w:lang w:val="en-US" w:eastAsia="x-none"/>
        </w:rPr>
        <w:t>tivities within the department.</w:t>
      </w:r>
    </w:p>
    <w:p w14:paraId="4794E79A" w14:textId="4543EC4F" w:rsidR="003545AF" w:rsidRPr="003545AF" w:rsidRDefault="003545AF" w:rsidP="00E47893">
      <w:pPr>
        <w:spacing w:line="276" w:lineRule="auto"/>
        <w:ind w:left="450"/>
        <w:jc w:val="both"/>
        <w:rPr>
          <w:rFonts w:cs="Arial"/>
          <w:lang w:val="en-US" w:eastAsia="x-none"/>
        </w:rPr>
      </w:pPr>
      <w:r w:rsidRPr="003545AF">
        <w:rPr>
          <w:rFonts w:cs="Arial"/>
          <w:u w:val="single"/>
          <w:lang w:val="en-US" w:eastAsia="x-none"/>
        </w:rPr>
        <w:t>The support for caree</w:t>
      </w:r>
      <w:r w:rsidR="00E47893">
        <w:rPr>
          <w:rFonts w:cs="Arial"/>
          <w:u w:val="single"/>
          <w:lang w:val="en-US" w:eastAsia="x-none"/>
        </w:rPr>
        <w:t>r development via the Personnel (HR)</w:t>
      </w:r>
      <w:r w:rsidRPr="003545AF">
        <w:rPr>
          <w:rFonts w:cs="Arial"/>
          <w:u w:val="single"/>
          <w:lang w:val="en-US" w:eastAsia="x-none"/>
        </w:rPr>
        <w:t xml:space="preserve"> dep</w:t>
      </w:r>
      <w:r w:rsidR="00E47893">
        <w:rPr>
          <w:rFonts w:cs="Arial"/>
          <w:u w:val="single"/>
          <w:lang w:val="en-US" w:eastAsia="x-none"/>
        </w:rPr>
        <w:t>ar</w:t>
      </w:r>
      <w:r w:rsidRPr="003545AF">
        <w:rPr>
          <w:rFonts w:cs="Arial"/>
          <w:u w:val="single"/>
          <w:lang w:val="en-US" w:eastAsia="x-none"/>
        </w:rPr>
        <w:t>t</w:t>
      </w:r>
      <w:r w:rsidR="00E47893">
        <w:rPr>
          <w:rFonts w:cs="Arial"/>
          <w:u w:val="single"/>
          <w:lang w:val="en-US" w:eastAsia="x-none"/>
        </w:rPr>
        <w:t>ment is important because:</w:t>
      </w:r>
    </w:p>
    <w:p w14:paraId="3685D93C" w14:textId="77777777" w:rsidR="003545AF" w:rsidRPr="003545AF" w:rsidRDefault="003545AF" w:rsidP="00E47893">
      <w:pPr>
        <w:numPr>
          <w:ilvl w:val="0"/>
          <w:numId w:val="23"/>
        </w:numPr>
        <w:tabs>
          <w:tab w:val="num" w:pos="180"/>
        </w:tabs>
        <w:spacing w:before="0" w:after="0" w:line="276" w:lineRule="auto"/>
        <w:ind w:left="630" w:hanging="180"/>
        <w:jc w:val="both"/>
        <w:rPr>
          <w:rFonts w:cs="Arial"/>
          <w:lang w:val="en-US" w:eastAsia="x-none"/>
        </w:rPr>
      </w:pPr>
      <w:r w:rsidRPr="003545AF">
        <w:rPr>
          <w:rFonts w:cs="Arial"/>
          <w:lang w:val="en-US" w:eastAsia="x-none"/>
        </w:rPr>
        <w:t>Current information about the organization and future trends helps employees create more realistic career development goals.</w:t>
      </w:r>
    </w:p>
    <w:p w14:paraId="47EBA7EA" w14:textId="77777777" w:rsidR="003545AF" w:rsidRPr="003545AF" w:rsidRDefault="003545AF" w:rsidP="00E47893">
      <w:pPr>
        <w:numPr>
          <w:ilvl w:val="0"/>
          <w:numId w:val="23"/>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Focus on skill development contributes to learning opportunities.</w:t>
      </w:r>
    </w:p>
    <w:p w14:paraId="3695A309" w14:textId="77777777" w:rsidR="003545AF" w:rsidRPr="003545AF" w:rsidRDefault="003545AF" w:rsidP="00E47893">
      <w:pPr>
        <w:numPr>
          <w:ilvl w:val="0"/>
          <w:numId w:val="23"/>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lastRenderedPageBreak/>
        <w:t>Opportunities for promotion and/or lateral moves contribute to the employee's career satisfaction.</w:t>
      </w:r>
    </w:p>
    <w:p w14:paraId="259C60BF" w14:textId="77777777" w:rsidR="003545AF" w:rsidRPr="003545AF" w:rsidRDefault="003545AF" w:rsidP="00E47893">
      <w:pPr>
        <w:numPr>
          <w:ilvl w:val="0"/>
          <w:numId w:val="23"/>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A greater sense of responsibility for managing one's own career contributes to self-confidence.</w:t>
      </w:r>
    </w:p>
    <w:p w14:paraId="7B383602" w14:textId="77777777" w:rsidR="003545AF" w:rsidRPr="003545AF" w:rsidRDefault="003545AF" w:rsidP="00E47893">
      <w:pPr>
        <w:numPr>
          <w:ilvl w:val="0"/>
          <w:numId w:val="23"/>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Career planning and development clarifies the match between organizational and individual employee goals.</w:t>
      </w:r>
    </w:p>
    <w:p w14:paraId="367CD487" w14:textId="75E98554" w:rsidR="003545AF" w:rsidRPr="003545AF" w:rsidRDefault="00E47893" w:rsidP="00E47893">
      <w:pPr>
        <w:numPr>
          <w:ilvl w:val="0"/>
          <w:numId w:val="23"/>
        </w:numPr>
        <w:tabs>
          <w:tab w:val="num" w:pos="180"/>
          <w:tab w:val="num" w:pos="720"/>
        </w:tabs>
        <w:spacing w:before="0" w:after="0" w:line="276" w:lineRule="auto"/>
        <w:ind w:left="630" w:hanging="180"/>
        <w:jc w:val="both"/>
        <w:rPr>
          <w:rFonts w:cs="Arial"/>
          <w:lang w:val="en-US" w:eastAsia="x-none"/>
        </w:rPr>
      </w:pPr>
      <w:r>
        <w:rPr>
          <w:rFonts w:cs="Arial"/>
          <w:lang w:val="en-US" w:eastAsia="x-none"/>
        </w:rPr>
        <w:t xml:space="preserve">It's cost-effective to use </w:t>
      </w:r>
      <w:r w:rsidR="003545AF" w:rsidRPr="003545AF">
        <w:rPr>
          <w:rFonts w:cs="Arial"/>
          <w:lang w:val="en-US" w:eastAsia="x-none"/>
        </w:rPr>
        <w:t>the HRD (</w:t>
      </w:r>
      <w:r w:rsidRPr="00E47893">
        <w:rPr>
          <w:rFonts w:cs="Arial"/>
          <w:lang w:val="en-US" w:eastAsia="x-none"/>
        </w:rPr>
        <w:t>Personnel (HR) department</w:t>
      </w:r>
      <w:r>
        <w:rPr>
          <w:rFonts w:cs="Arial"/>
          <w:lang w:val="en-US" w:eastAsia="x-none"/>
        </w:rPr>
        <w:t xml:space="preserve">) </w:t>
      </w:r>
      <w:r w:rsidR="003545AF" w:rsidRPr="003545AF">
        <w:rPr>
          <w:rFonts w:cs="Arial"/>
          <w:lang w:val="en-US" w:eastAsia="x-none"/>
        </w:rPr>
        <w:t>staff talent to provide career development opportunities within your department.</w:t>
      </w:r>
    </w:p>
    <w:p w14:paraId="6DF204CC" w14:textId="77777777" w:rsidR="003545AF" w:rsidRPr="003545AF" w:rsidRDefault="003545AF" w:rsidP="00E47893">
      <w:pPr>
        <w:numPr>
          <w:ilvl w:val="0"/>
          <w:numId w:val="23"/>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Career development increases employee motivation and productivity</w:t>
      </w:r>
    </w:p>
    <w:p w14:paraId="78AF0A6E" w14:textId="379819E2" w:rsidR="003545AF" w:rsidRPr="003545AF" w:rsidRDefault="003545AF" w:rsidP="00E47893">
      <w:pPr>
        <w:numPr>
          <w:ilvl w:val="0"/>
          <w:numId w:val="23"/>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Attention to c</w:t>
      </w:r>
      <w:r w:rsidR="00E47893">
        <w:rPr>
          <w:rFonts w:cs="Arial"/>
          <w:lang w:val="en-US" w:eastAsia="x-none"/>
        </w:rPr>
        <w:t xml:space="preserve">areer development helps the HRD </w:t>
      </w:r>
      <w:r w:rsidRPr="003545AF">
        <w:rPr>
          <w:rFonts w:cs="Arial"/>
          <w:lang w:val="en-US" w:eastAsia="x-none"/>
        </w:rPr>
        <w:t>attract top staff and retain valued employees</w:t>
      </w:r>
    </w:p>
    <w:p w14:paraId="6E3015C5" w14:textId="77777777" w:rsidR="003545AF" w:rsidRPr="003545AF" w:rsidRDefault="003545AF" w:rsidP="00E47893">
      <w:pPr>
        <w:numPr>
          <w:ilvl w:val="0"/>
          <w:numId w:val="23"/>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Supporting career development and growth of employees is mandated by the Philosophy of Human Resources Management.</w:t>
      </w:r>
    </w:p>
    <w:p w14:paraId="45C0117D" w14:textId="77777777" w:rsidR="003545AF" w:rsidRPr="003545AF" w:rsidRDefault="003545AF" w:rsidP="00E47893">
      <w:pPr>
        <w:tabs>
          <w:tab w:val="num" w:pos="180"/>
        </w:tabs>
        <w:spacing w:line="276" w:lineRule="auto"/>
        <w:ind w:left="450" w:hanging="180"/>
        <w:jc w:val="both"/>
        <w:rPr>
          <w:rFonts w:cs="Arial"/>
          <w:u w:val="single"/>
          <w:lang w:val="en-US" w:eastAsia="x-none"/>
        </w:rPr>
      </w:pPr>
    </w:p>
    <w:p w14:paraId="746BCA0A" w14:textId="77777777" w:rsidR="003545AF" w:rsidRPr="003545AF" w:rsidRDefault="003545AF" w:rsidP="00E47893">
      <w:pPr>
        <w:tabs>
          <w:tab w:val="num" w:pos="180"/>
        </w:tabs>
        <w:spacing w:line="276" w:lineRule="auto"/>
        <w:ind w:left="450" w:hanging="180"/>
        <w:jc w:val="both"/>
        <w:rPr>
          <w:rFonts w:cs="Arial"/>
          <w:lang w:val="en-US" w:eastAsia="x-none"/>
        </w:rPr>
      </w:pPr>
      <w:r w:rsidRPr="003545AF">
        <w:rPr>
          <w:rFonts w:cs="Arial"/>
          <w:u w:val="single"/>
          <w:lang w:val="en-US" w:eastAsia="x-none"/>
        </w:rPr>
        <w:t>Career development can be supported by:</w:t>
      </w:r>
    </w:p>
    <w:p w14:paraId="6632D578" w14:textId="77777777" w:rsidR="003545AF" w:rsidRPr="003545AF" w:rsidRDefault="003545AF" w:rsidP="00E47893">
      <w:pPr>
        <w:numPr>
          <w:ilvl w:val="0"/>
          <w:numId w:val="24"/>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Referring to the Employee Development &amp; Training catalog for the career development course listings.</w:t>
      </w:r>
    </w:p>
    <w:p w14:paraId="473455E7" w14:textId="77777777" w:rsidR="003545AF" w:rsidRPr="003545AF" w:rsidRDefault="003545AF" w:rsidP="00E47893">
      <w:pPr>
        <w:numPr>
          <w:ilvl w:val="0"/>
          <w:numId w:val="24"/>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Annually, conduct an individual development plan and career discussion with employees and require other supervisors in the concerned department to do the same.</w:t>
      </w:r>
    </w:p>
    <w:p w14:paraId="3DD05BAE" w14:textId="77777777" w:rsidR="003545AF" w:rsidRPr="003545AF" w:rsidRDefault="003545AF" w:rsidP="00E47893">
      <w:pPr>
        <w:numPr>
          <w:ilvl w:val="0"/>
          <w:numId w:val="24"/>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Hold supervisors in the respective department accountable for supporting employee development efforts.</w:t>
      </w:r>
    </w:p>
    <w:p w14:paraId="7D59F71A" w14:textId="77777777" w:rsidR="003545AF" w:rsidRPr="003545AF" w:rsidRDefault="003545AF" w:rsidP="00E47893">
      <w:pPr>
        <w:numPr>
          <w:ilvl w:val="0"/>
          <w:numId w:val="24"/>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Create programs and activities to provide skill development, such as job rotation, cross-training, mentoring, internships, coaching, and career strategy groups.</w:t>
      </w:r>
    </w:p>
    <w:p w14:paraId="7F6998ED" w14:textId="606DB6D9" w:rsidR="003545AF" w:rsidRPr="003545AF" w:rsidRDefault="00E47893" w:rsidP="00E47893">
      <w:pPr>
        <w:numPr>
          <w:ilvl w:val="0"/>
          <w:numId w:val="24"/>
        </w:numPr>
        <w:tabs>
          <w:tab w:val="num" w:pos="180"/>
          <w:tab w:val="num" w:pos="720"/>
        </w:tabs>
        <w:spacing w:before="0" w:after="0" w:line="276" w:lineRule="auto"/>
        <w:ind w:left="630" w:hanging="180"/>
        <w:jc w:val="both"/>
        <w:rPr>
          <w:rFonts w:cs="Arial"/>
          <w:lang w:val="en-US" w:eastAsia="x-none"/>
        </w:rPr>
      </w:pPr>
      <w:r>
        <w:rPr>
          <w:rFonts w:cs="Arial"/>
          <w:lang w:val="en-US" w:eastAsia="x-none"/>
        </w:rPr>
        <w:t xml:space="preserve">Recognize that </w:t>
      </w:r>
      <w:r w:rsidR="003545AF" w:rsidRPr="003545AF">
        <w:rPr>
          <w:rFonts w:cs="Arial"/>
          <w:lang w:val="en-US" w:eastAsia="x-none"/>
        </w:rPr>
        <w:t>HRD's role includes providing support and/or release time for staff members' development beyond their current jobs. Refer to the Education and Development Leave policy and the Flextime Scheduling: Guidelines and Procedures policy.</w:t>
      </w:r>
    </w:p>
    <w:p w14:paraId="111CBF4D" w14:textId="77777777" w:rsidR="003545AF" w:rsidRPr="003545AF" w:rsidRDefault="003545AF" w:rsidP="00E47893">
      <w:pPr>
        <w:numPr>
          <w:ilvl w:val="0"/>
          <w:numId w:val="24"/>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Support requests for alternate work schedules from staff members.</w:t>
      </w:r>
    </w:p>
    <w:p w14:paraId="16E3A28D" w14:textId="77777777" w:rsidR="003545AF" w:rsidRPr="003545AF" w:rsidRDefault="003545AF" w:rsidP="00E47893">
      <w:pPr>
        <w:numPr>
          <w:ilvl w:val="0"/>
          <w:numId w:val="24"/>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HRD should serve as a role model by participating in career and professional development opportunities.</w:t>
      </w:r>
    </w:p>
    <w:p w14:paraId="35DFA9D4" w14:textId="77777777" w:rsidR="003545AF" w:rsidRPr="003545AF" w:rsidRDefault="003545AF" w:rsidP="00E47893">
      <w:pPr>
        <w:numPr>
          <w:ilvl w:val="0"/>
          <w:numId w:val="24"/>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See staff members' applications for other positions as a healthy sign of a dynamic workplace.</w:t>
      </w:r>
    </w:p>
    <w:p w14:paraId="6083031B" w14:textId="77777777" w:rsidR="003545AF" w:rsidRPr="003545AF" w:rsidRDefault="003545AF" w:rsidP="00E47893">
      <w:pPr>
        <w:numPr>
          <w:ilvl w:val="0"/>
          <w:numId w:val="24"/>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Support lateral moves within the organization.</w:t>
      </w:r>
    </w:p>
    <w:p w14:paraId="1D1AFB87" w14:textId="77777777" w:rsidR="003545AF" w:rsidRPr="003545AF" w:rsidRDefault="003545AF" w:rsidP="00E47893">
      <w:pPr>
        <w:numPr>
          <w:ilvl w:val="0"/>
          <w:numId w:val="24"/>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Refer employees to the Staff Internship Program to explore opportunities to apply for career development internships or self-initiate an internship in an area of special interest.</w:t>
      </w:r>
    </w:p>
    <w:p w14:paraId="2F301FEB" w14:textId="77777777" w:rsidR="003545AF" w:rsidRPr="003545AF" w:rsidRDefault="003545AF" w:rsidP="00E47893">
      <w:pPr>
        <w:numPr>
          <w:ilvl w:val="0"/>
          <w:numId w:val="24"/>
        </w:numPr>
        <w:tabs>
          <w:tab w:val="num" w:pos="180"/>
          <w:tab w:val="num" w:pos="720"/>
        </w:tabs>
        <w:spacing w:before="0" w:after="0" w:line="276" w:lineRule="auto"/>
        <w:ind w:left="630" w:hanging="180"/>
        <w:jc w:val="both"/>
        <w:rPr>
          <w:rFonts w:cs="Arial"/>
          <w:lang w:val="en-US" w:eastAsia="x-none"/>
        </w:rPr>
      </w:pPr>
      <w:r w:rsidRPr="003545AF">
        <w:rPr>
          <w:rFonts w:cs="Arial"/>
          <w:lang w:val="en-US" w:eastAsia="x-none"/>
        </w:rPr>
        <w:t>Create job vacancy listings that allow for the most diverse applicant pool while honoring transferable skills.</w:t>
      </w:r>
    </w:p>
    <w:p w14:paraId="6C0C9B04" w14:textId="77777777" w:rsidR="00E47893" w:rsidRDefault="003545AF" w:rsidP="00E47893">
      <w:pPr>
        <w:tabs>
          <w:tab w:val="num" w:pos="0"/>
        </w:tabs>
        <w:spacing w:before="0" w:after="0" w:line="276" w:lineRule="auto"/>
        <w:ind w:left="630"/>
        <w:jc w:val="both"/>
        <w:rPr>
          <w:rFonts w:cs="Arial"/>
          <w:u w:val="single"/>
          <w:lang w:val="en-US" w:eastAsia="x-none"/>
        </w:rPr>
      </w:pPr>
      <w:r w:rsidRPr="003545AF">
        <w:rPr>
          <w:rFonts w:cs="Arial"/>
          <w:u w:val="single"/>
          <w:lang w:val="en-US" w:eastAsia="x-none"/>
        </w:rPr>
        <w:t xml:space="preserve">Roles the department can play to attain the goal of career development / advancement of employees: </w:t>
      </w:r>
    </w:p>
    <w:p w14:paraId="644544D9" w14:textId="0675D98E" w:rsidR="003545AF" w:rsidRPr="003545AF" w:rsidRDefault="003545AF" w:rsidP="00E47893">
      <w:pPr>
        <w:tabs>
          <w:tab w:val="num" w:pos="0"/>
        </w:tabs>
        <w:spacing w:before="0" w:after="0" w:line="276" w:lineRule="auto"/>
        <w:ind w:left="630"/>
        <w:jc w:val="both"/>
        <w:rPr>
          <w:rFonts w:cs="Arial"/>
          <w:lang w:val="en-US" w:eastAsia="x-none"/>
        </w:rPr>
      </w:pPr>
      <w:r w:rsidRPr="003545AF">
        <w:rPr>
          <w:rFonts w:cs="Arial"/>
          <w:u w:val="single"/>
          <w:lang w:val="en-US" w:eastAsia="x-none"/>
        </w:rPr>
        <w:lastRenderedPageBreak/>
        <w:t>COACH</w:t>
      </w:r>
      <w:r w:rsidRPr="003545AF">
        <w:rPr>
          <w:rFonts w:cs="Arial"/>
          <w:lang w:val="en-US" w:eastAsia="x-none"/>
        </w:rPr>
        <w:t>: Helps employees identify strengths, weaknesses, interests, and values by maintaining open, effective communication and ongoing encouragemen</w:t>
      </w:r>
      <w:r w:rsidR="00E47893">
        <w:rPr>
          <w:rFonts w:cs="Arial"/>
          <w:lang w:val="en-US" w:eastAsia="x-none"/>
        </w:rPr>
        <w:t>t. Coaching can be improved by:</w:t>
      </w:r>
    </w:p>
    <w:p w14:paraId="506F27CD" w14:textId="77777777" w:rsidR="003545AF" w:rsidRPr="003545AF" w:rsidRDefault="003545AF" w:rsidP="00E47893">
      <w:pPr>
        <w:numPr>
          <w:ilvl w:val="0"/>
          <w:numId w:val="25"/>
        </w:numPr>
        <w:tabs>
          <w:tab w:val="num" w:pos="180"/>
        </w:tabs>
        <w:spacing w:before="0" w:after="0" w:line="276" w:lineRule="auto"/>
        <w:ind w:left="1276" w:hanging="283"/>
        <w:jc w:val="both"/>
        <w:rPr>
          <w:rFonts w:cs="Arial"/>
          <w:lang w:val="en-US" w:eastAsia="x-none"/>
        </w:rPr>
      </w:pPr>
      <w:r w:rsidRPr="003545AF">
        <w:rPr>
          <w:rFonts w:cs="Arial"/>
          <w:lang w:val="en-US" w:eastAsia="x-none"/>
        </w:rPr>
        <w:t>Encouraging two-way dialogue</w:t>
      </w:r>
    </w:p>
    <w:p w14:paraId="5356BDAF" w14:textId="77777777" w:rsidR="003545AF" w:rsidRPr="003545AF" w:rsidRDefault="003545AF" w:rsidP="00E47893">
      <w:pPr>
        <w:numPr>
          <w:ilvl w:val="0"/>
          <w:numId w:val="25"/>
        </w:numPr>
        <w:tabs>
          <w:tab w:val="num" w:pos="180"/>
        </w:tabs>
        <w:spacing w:before="0" w:after="0" w:line="276" w:lineRule="auto"/>
        <w:ind w:left="1276" w:hanging="283"/>
        <w:jc w:val="both"/>
        <w:rPr>
          <w:rFonts w:cs="Arial"/>
          <w:lang w:val="en-US" w:eastAsia="x-none"/>
        </w:rPr>
      </w:pPr>
      <w:r w:rsidRPr="003545AF">
        <w:rPr>
          <w:rFonts w:cs="Arial"/>
          <w:lang w:val="en-US" w:eastAsia="x-none"/>
        </w:rPr>
        <w:t>Showing employees how to identify their skills, interests, and values</w:t>
      </w:r>
    </w:p>
    <w:p w14:paraId="41B7D717" w14:textId="77777777" w:rsidR="003545AF" w:rsidRPr="003545AF" w:rsidRDefault="003545AF" w:rsidP="00E47893">
      <w:pPr>
        <w:numPr>
          <w:ilvl w:val="0"/>
          <w:numId w:val="25"/>
        </w:numPr>
        <w:tabs>
          <w:tab w:val="num" w:pos="180"/>
        </w:tabs>
        <w:spacing w:before="0" w:after="0" w:line="276" w:lineRule="auto"/>
        <w:ind w:left="1276" w:hanging="283"/>
        <w:jc w:val="both"/>
        <w:rPr>
          <w:rFonts w:cs="Arial"/>
          <w:lang w:val="en-US" w:eastAsia="x-none"/>
        </w:rPr>
      </w:pPr>
      <w:r w:rsidRPr="003545AF">
        <w:rPr>
          <w:rFonts w:cs="Arial"/>
          <w:lang w:val="en-US" w:eastAsia="x-none"/>
        </w:rPr>
        <w:t>Scheduling uninterrupted career development discussions</w:t>
      </w:r>
    </w:p>
    <w:p w14:paraId="7BA25046" w14:textId="77777777" w:rsidR="00E47893" w:rsidRDefault="00E47893" w:rsidP="00E47893">
      <w:pPr>
        <w:tabs>
          <w:tab w:val="num" w:pos="0"/>
        </w:tabs>
        <w:spacing w:before="0" w:after="0" w:line="276" w:lineRule="auto"/>
        <w:ind w:left="630"/>
        <w:jc w:val="both"/>
        <w:rPr>
          <w:rFonts w:cs="Arial"/>
          <w:lang w:val="en-US" w:eastAsia="x-none"/>
        </w:rPr>
      </w:pPr>
    </w:p>
    <w:p w14:paraId="44C35224" w14:textId="7227CAF7" w:rsidR="003545AF" w:rsidRPr="003545AF" w:rsidRDefault="003545AF" w:rsidP="00E47893">
      <w:pPr>
        <w:tabs>
          <w:tab w:val="num" w:pos="0"/>
        </w:tabs>
        <w:spacing w:before="0" w:after="0" w:line="276" w:lineRule="auto"/>
        <w:ind w:left="630"/>
        <w:jc w:val="both"/>
        <w:rPr>
          <w:rFonts w:cs="Arial"/>
          <w:lang w:val="en-US" w:eastAsia="x-none"/>
        </w:rPr>
      </w:pPr>
      <w:r w:rsidRPr="003545AF">
        <w:rPr>
          <w:rFonts w:cs="Arial"/>
          <w:u w:val="single"/>
          <w:lang w:val="en-US" w:eastAsia="x-none"/>
        </w:rPr>
        <w:t>ADVISOR</w:t>
      </w:r>
      <w:r w:rsidRPr="003545AF">
        <w:rPr>
          <w:rFonts w:cs="Arial"/>
          <w:lang w:val="en-US" w:eastAsia="x-none"/>
        </w:rPr>
        <w:t>: Provides organizational information, realities, and resources to employees. Can improve advising by: </w:t>
      </w:r>
    </w:p>
    <w:p w14:paraId="1432FF2E" w14:textId="77777777" w:rsidR="003545AF" w:rsidRPr="003545AF" w:rsidRDefault="003545AF" w:rsidP="00E47893">
      <w:pPr>
        <w:numPr>
          <w:ilvl w:val="0"/>
          <w:numId w:val="26"/>
        </w:numPr>
        <w:tabs>
          <w:tab w:val="num" w:pos="180"/>
        </w:tabs>
        <w:spacing w:before="0" w:after="0" w:line="276" w:lineRule="auto"/>
        <w:ind w:left="1276" w:hanging="283"/>
        <w:jc w:val="both"/>
        <w:rPr>
          <w:rFonts w:cs="Arial"/>
          <w:lang w:val="en-US" w:eastAsia="x-none"/>
        </w:rPr>
      </w:pPr>
      <w:r w:rsidRPr="003545AF">
        <w:rPr>
          <w:rFonts w:cs="Arial"/>
          <w:lang w:val="en-US" w:eastAsia="x-none"/>
        </w:rPr>
        <w:t>Helping employees develop realistic career goals based on HRD department's needs and their individual development plans</w:t>
      </w:r>
    </w:p>
    <w:p w14:paraId="037441DC" w14:textId="77777777" w:rsidR="003545AF" w:rsidRPr="003545AF" w:rsidRDefault="003545AF" w:rsidP="00E47893">
      <w:pPr>
        <w:numPr>
          <w:ilvl w:val="0"/>
          <w:numId w:val="26"/>
        </w:numPr>
        <w:tabs>
          <w:tab w:val="num" w:pos="180"/>
        </w:tabs>
        <w:spacing w:before="0" w:after="0" w:line="276" w:lineRule="auto"/>
        <w:ind w:left="1276" w:hanging="283"/>
        <w:jc w:val="both"/>
        <w:rPr>
          <w:rFonts w:cs="Arial"/>
          <w:lang w:val="en-US" w:eastAsia="x-none"/>
        </w:rPr>
      </w:pPr>
      <w:r w:rsidRPr="003545AF">
        <w:rPr>
          <w:rFonts w:cs="Arial"/>
          <w:lang w:val="en-US" w:eastAsia="x-none"/>
        </w:rPr>
        <w:t>Helping employees understand the current opportunities and limitations on the campus</w:t>
      </w:r>
    </w:p>
    <w:p w14:paraId="1E0F469A" w14:textId="77777777" w:rsidR="003545AF" w:rsidRPr="003545AF" w:rsidRDefault="003545AF" w:rsidP="00E47893">
      <w:pPr>
        <w:numPr>
          <w:ilvl w:val="0"/>
          <w:numId w:val="26"/>
        </w:numPr>
        <w:tabs>
          <w:tab w:val="num" w:pos="180"/>
        </w:tabs>
        <w:spacing w:before="0" w:after="0" w:line="276" w:lineRule="auto"/>
        <w:ind w:left="1276" w:hanging="283"/>
        <w:jc w:val="both"/>
        <w:rPr>
          <w:rFonts w:cs="Arial"/>
          <w:lang w:val="en-US" w:eastAsia="x-none"/>
        </w:rPr>
      </w:pPr>
      <w:r w:rsidRPr="003545AF">
        <w:rPr>
          <w:rFonts w:cs="Arial"/>
          <w:lang w:val="en-US" w:eastAsia="x-none"/>
        </w:rPr>
        <w:t>Advising employees on the feasibility of various career options</w:t>
      </w:r>
    </w:p>
    <w:p w14:paraId="4B1445D4" w14:textId="77777777" w:rsidR="003545AF" w:rsidRPr="003545AF" w:rsidRDefault="003545AF" w:rsidP="00E47893">
      <w:pPr>
        <w:tabs>
          <w:tab w:val="num" w:pos="180"/>
        </w:tabs>
        <w:spacing w:before="0" w:after="0" w:line="276" w:lineRule="auto"/>
        <w:ind w:left="630" w:hanging="180"/>
        <w:jc w:val="both"/>
        <w:rPr>
          <w:rFonts w:cs="Arial"/>
          <w:u w:val="single"/>
          <w:lang w:val="en-US" w:eastAsia="x-none"/>
        </w:rPr>
      </w:pPr>
    </w:p>
    <w:p w14:paraId="621E4E52" w14:textId="0F09CD13" w:rsidR="00E47893" w:rsidRDefault="003545AF" w:rsidP="00E47893">
      <w:pPr>
        <w:tabs>
          <w:tab w:val="num" w:pos="180"/>
        </w:tabs>
        <w:spacing w:before="0" w:after="0" w:line="276" w:lineRule="auto"/>
        <w:ind w:left="630" w:hanging="180"/>
        <w:jc w:val="both"/>
        <w:rPr>
          <w:rFonts w:cs="Arial"/>
          <w:lang w:val="en-US" w:eastAsia="x-none"/>
        </w:rPr>
      </w:pPr>
      <w:r w:rsidRPr="003545AF">
        <w:rPr>
          <w:rFonts w:cs="Arial"/>
          <w:u w:val="single"/>
          <w:lang w:val="en-US" w:eastAsia="x-none"/>
        </w:rPr>
        <w:t>APPRAISER</w:t>
      </w:r>
      <w:r w:rsidRPr="003545AF">
        <w:rPr>
          <w:rFonts w:cs="Arial"/>
          <w:lang w:val="en-US" w:eastAsia="x-none"/>
        </w:rPr>
        <w:t>: Evaluates employees' performance in an open, candid way and relates this to potential opportunities. Can i</w:t>
      </w:r>
      <w:r w:rsidR="00E47893">
        <w:rPr>
          <w:rFonts w:cs="Arial"/>
          <w:lang w:val="en-US" w:eastAsia="x-none"/>
        </w:rPr>
        <w:t>mprove the appraisal skills by:</w:t>
      </w:r>
    </w:p>
    <w:p w14:paraId="01F3D0BB" w14:textId="3FAF7D13" w:rsidR="003545AF" w:rsidRPr="003545AF" w:rsidRDefault="00E47893" w:rsidP="00E47893">
      <w:pPr>
        <w:numPr>
          <w:ilvl w:val="0"/>
          <w:numId w:val="26"/>
        </w:numPr>
        <w:tabs>
          <w:tab w:val="num" w:pos="180"/>
        </w:tabs>
        <w:spacing w:before="0" w:after="0" w:line="276" w:lineRule="auto"/>
        <w:ind w:left="1276" w:hanging="283"/>
        <w:jc w:val="both"/>
        <w:rPr>
          <w:rFonts w:cs="Arial"/>
          <w:lang w:val="en-US" w:eastAsia="x-none"/>
        </w:rPr>
      </w:pPr>
      <w:r w:rsidRPr="003545AF">
        <w:rPr>
          <w:rFonts w:cs="Arial"/>
          <w:lang w:val="en-US" w:eastAsia="x-none"/>
        </w:rPr>
        <w:t xml:space="preserve"> </w:t>
      </w:r>
      <w:r w:rsidR="003545AF" w:rsidRPr="003545AF">
        <w:rPr>
          <w:rFonts w:cs="Arial"/>
          <w:lang w:val="en-US" w:eastAsia="x-none"/>
        </w:rPr>
        <w:t>Providing frequent feedback in a way that fosters development</w:t>
      </w:r>
    </w:p>
    <w:p w14:paraId="019B431F" w14:textId="77777777" w:rsidR="003545AF" w:rsidRPr="003545AF" w:rsidRDefault="003545AF" w:rsidP="00E47893">
      <w:pPr>
        <w:numPr>
          <w:ilvl w:val="0"/>
          <w:numId w:val="26"/>
        </w:numPr>
        <w:tabs>
          <w:tab w:val="num" w:pos="180"/>
        </w:tabs>
        <w:spacing w:before="0" w:after="0" w:line="276" w:lineRule="auto"/>
        <w:ind w:left="1276" w:hanging="283"/>
        <w:jc w:val="both"/>
        <w:rPr>
          <w:rFonts w:cs="Arial"/>
          <w:lang w:val="en-US" w:eastAsia="x-none"/>
        </w:rPr>
      </w:pPr>
      <w:r w:rsidRPr="003545AF">
        <w:rPr>
          <w:rFonts w:cs="Arial"/>
          <w:lang w:val="en-US" w:eastAsia="x-none"/>
        </w:rPr>
        <w:t>Conducting performance appraisals that define strengths, weaknesses, and career development needs</w:t>
      </w:r>
    </w:p>
    <w:p w14:paraId="3C6A9DAF" w14:textId="77777777" w:rsidR="003545AF" w:rsidRPr="003545AF" w:rsidRDefault="003545AF" w:rsidP="00E47893">
      <w:pPr>
        <w:numPr>
          <w:ilvl w:val="0"/>
          <w:numId w:val="26"/>
        </w:numPr>
        <w:tabs>
          <w:tab w:val="num" w:pos="180"/>
        </w:tabs>
        <w:spacing w:before="0" w:after="0" w:line="276" w:lineRule="auto"/>
        <w:ind w:left="1276" w:hanging="283"/>
        <w:jc w:val="both"/>
        <w:rPr>
          <w:rFonts w:cs="Arial"/>
          <w:lang w:val="en-US" w:eastAsia="x-none"/>
        </w:rPr>
      </w:pPr>
      <w:r w:rsidRPr="003545AF">
        <w:rPr>
          <w:rFonts w:cs="Arial"/>
          <w:lang w:val="en-US" w:eastAsia="x-none"/>
        </w:rPr>
        <w:t>Relating current performance to future potential in realistic ways</w:t>
      </w:r>
    </w:p>
    <w:p w14:paraId="61300D7F" w14:textId="77777777" w:rsidR="003545AF" w:rsidRPr="003545AF" w:rsidRDefault="003545AF" w:rsidP="00E47893">
      <w:pPr>
        <w:numPr>
          <w:ilvl w:val="0"/>
          <w:numId w:val="26"/>
        </w:numPr>
        <w:tabs>
          <w:tab w:val="num" w:pos="180"/>
        </w:tabs>
        <w:spacing w:before="0" w:after="0" w:line="276" w:lineRule="auto"/>
        <w:ind w:left="1276" w:hanging="283"/>
        <w:jc w:val="both"/>
        <w:rPr>
          <w:rFonts w:cs="Arial"/>
          <w:lang w:val="en-US" w:eastAsia="x-none"/>
        </w:rPr>
      </w:pPr>
      <w:r w:rsidRPr="003545AF">
        <w:rPr>
          <w:rFonts w:cs="Arial"/>
          <w:lang w:val="en-US" w:eastAsia="x-none"/>
        </w:rPr>
        <w:t>Using an individual development plan as a tool for continual feedback and development</w:t>
      </w:r>
    </w:p>
    <w:p w14:paraId="0B82A073" w14:textId="77777777" w:rsidR="003545AF" w:rsidRPr="00724B30" w:rsidRDefault="003545AF" w:rsidP="00724B30">
      <w:pPr>
        <w:pStyle w:val="Heading3"/>
        <w:ind w:left="450" w:firstLine="270"/>
        <w:rPr>
          <w:rFonts w:cs="Arial"/>
        </w:rPr>
      </w:pPr>
      <w:bookmarkStart w:id="64" w:name="_Toc431373744"/>
      <w:bookmarkStart w:id="65" w:name="_Toc433901515"/>
      <w:r w:rsidRPr="003545AF">
        <w:rPr>
          <w:rFonts w:cs="Arial"/>
        </w:rPr>
        <w:t>Promotion</w:t>
      </w:r>
      <w:bookmarkEnd w:id="64"/>
      <w:bookmarkEnd w:id="65"/>
    </w:p>
    <w:p w14:paraId="342E0E29" w14:textId="77777777" w:rsidR="00E47893" w:rsidRDefault="003545AF" w:rsidP="00E47893">
      <w:pPr>
        <w:spacing w:line="276" w:lineRule="auto"/>
        <w:ind w:left="540"/>
        <w:jc w:val="both"/>
        <w:rPr>
          <w:rFonts w:cs="Arial"/>
          <w:lang w:val="en-US" w:eastAsia="x-none"/>
        </w:rPr>
      </w:pPr>
      <w:r w:rsidRPr="003545AF">
        <w:rPr>
          <w:rFonts w:cs="Arial"/>
          <w:lang w:val="en-US" w:eastAsia="x-none"/>
        </w:rPr>
        <w:t>Promotion</w:t>
      </w:r>
      <w:r w:rsidR="00E47893">
        <w:rPr>
          <w:rFonts w:cs="Arial"/>
          <w:lang w:val="en-US" w:eastAsia="x-none"/>
        </w:rPr>
        <w:t xml:space="preserve"> is derived from the Latin word </w:t>
      </w:r>
      <w:r w:rsidRPr="003545AF">
        <w:rPr>
          <w:rFonts w:cs="Arial"/>
          <w:lang w:val="en-US" w:eastAsia="x-none"/>
        </w:rPr>
        <w:t>meaning 'to move forward'. It can be a horizontal (same level) promotion or vertical (higher position) promotion along with higher compensations and responsibilities.</w:t>
      </w:r>
    </w:p>
    <w:p w14:paraId="64CC95E9" w14:textId="77777777" w:rsidR="00E47893" w:rsidRDefault="003545AF" w:rsidP="00E47893">
      <w:pPr>
        <w:spacing w:line="276" w:lineRule="auto"/>
        <w:ind w:left="540"/>
        <w:jc w:val="both"/>
        <w:rPr>
          <w:rFonts w:cs="Arial"/>
          <w:lang w:val="en-US" w:eastAsia="x-none"/>
        </w:rPr>
      </w:pPr>
      <w:r w:rsidRPr="003545AF">
        <w:rPr>
          <w:rFonts w:cs="Arial"/>
          <w:lang w:val="en-US" w:eastAsia="x-none"/>
        </w:rPr>
        <w:t xml:space="preserve">It is necessary for rewarding an employee for accomplishments and boosting morale and motivation and </w:t>
      </w:r>
      <w:proofErr w:type="gramStart"/>
      <w:r w:rsidRPr="003545AF">
        <w:rPr>
          <w:rFonts w:cs="Arial"/>
          <w:lang w:val="en-US" w:eastAsia="x-none"/>
        </w:rPr>
        <w:t>retain</w:t>
      </w:r>
      <w:proofErr w:type="gramEnd"/>
      <w:r w:rsidRPr="003545AF">
        <w:rPr>
          <w:rFonts w:cs="Arial"/>
          <w:lang w:val="en-US" w:eastAsia="x-none"/>
        </w:rPr>
        <w:t xml:space="preserve"> h</w:t>
      </w:r>
      <w:r w:rsidR="00E47893">
        <w:rPr>
          <w:rFonts w:cs="Arial"/>
          <w:lang w:val="en-US" w:eastAsia="x-none"/>
        </w:rPr>
        <w:t>is/her services.</w:t>
      </w:r>
    </w:p>
    <w:p w14:paraId="023F5AFA" w14:textId="77777777" w:rsidR="00E47893" w:rsidRDefault="003545AF" w:rsidP="00E47893">
      <w:pPr>
        <w:spacing w:line="276" w:lineRule="auto"/>
        <w:ind w:left="540"/>
        <w:jc w:val="both"/>
        <w:rPr>
          <w:rFonts w:cs="Arial"/>
          <w:lang w:val="en-US" w:eastAsia="x-none"/>
        </w:rPr>
      </w:pPr>
      <w:r w:rsidRPr="003545AF">
        <w:rPr>
          <w:rFonts w:cs="Arial"/>
          <w:lang w:val="en-US" w:eastAsia="x-none"/>
        </w:rPr>
        <w:t xml:space="preserve">It should be just, fair and equal for the true spirit and benefits of the same to be yielded for the </w:t>
      </w:r>
      <w:proofErr w:type="spellStart"/>
      <w:r w:rsidRPr="003545AF">
        <w:rPr>
          <w:rFonts w:cs="Arial"/>
          <w:lang w:val="en-US" w:eastAsia="x-none"/>
        </w:rPr>
        <w:t>organisation</w:t>
      </w:r>
      <w:proofErr w:type="spellEnd"/>
      <w:r w:rsidRPr="003545AF">
        <w:rPr>
          <w:rFonts w:cs="Arial"/>
          <w:lang w:val="en-US" w:eastAsia="x-none"/>
        </w:rPr>
        <w:t>.</w:t>
      </w:r>
    </w:p>
    <w:p w14:paraId="59E8352E" w14:textId="77777777" w:rsidR="00E47893" w:rsidRDefault="003545AF" w:rsidP="00E47893">
      <w:pPr>
        <w:spacing w:line="276" w:lineRule="auto"/>
        <w:ind w:left="540"/>
        <w:jc w:val="both"/>
        <w:rPr>
          <w:rFonts w:cs="Arial"/>
          <w:lang w:val="en-US" w:eastAsia="x-none"/>
        </w:rPr>
      </w:pPr>
      <w:r w:rsidRPr="003545AF">
        <w:rPr>
          <w:rFonts w:cs="Arial"/>
          <w:lang w:val="en-US" w:eastAsia="x-none"/>
        </w:rPr>
        <w:t xml:space="preserve">The standard specifications should be made clear to all employees of the </w:t>
      </w:r>
      <w:proofErr w:type="spellStart"/>
      <w:r w:rsidRPr="003545AF">
        <w:rPr>
          <w:rFonts w:cs="Arial"/>
          <w:lang w:val="en-US" w:eastAsia="x-none"/>
        </w:rPr>
        <w:t>organisation</w:t>
      </w:r>
      <w:proofErr w:type="spellEnd"/>
      <w:r w:rsidRPr="003545AF">
        <w:rPr>
          <w:rFonts w:cs="Arial"/>
          <w:lang w:val="en-US" w:eastAsia="x-none"/>
        </w:rPr>
        <w:t xml:space="preserve"> setting forth the duties, qualifications, merit factors and ways of determining the same should be clearly outlined and specified beforehand so that there is no ambiguity regarding the same in any body's mind.</w:t>
      </w:r>
    </w:p>
    <w:p w14:paraId="136BBC3D" w14:textId="718A0F2B" w:rsidR="00060E9D" w:rsidRDefault="003545AF" w:rsidP="00E47893">
      <w:pPr>
        <w:spacing w:line="276" w:lineRule="auto"/>
        <w:ind w:left="540"/>
        <w:jc w:val="both"/>
        <w:rPr>
          <w:rFonts w:cs="Arial"/>
          <w:lang w:val="en-US" w:eastAsia="x-none"/>
        </w:rPr>
      </w:pPr>
      <w:r w:rsidRPr="003545AF">
        <w:rPr>
          <w:rFonts w:cs="Arial"/>
          <w:lang w:val="en-US" w:eastAsia="x-none"/>
        </w:rPr>
        <w:t xml:space="preserve">Promotion as a process is required because from time to time there are vacancies that need to be filled up in an </w:t>
      </w:r>
      <w:proofErr w:type="spellStart"/>
      <w:r w:rsidRPr="003545AF">
        <w:rPr>
          <w:rFonts w:cs="Arial"/>
          <w:lang w:val="en-US" w:eastAsia="x-none"/>
        </w:rPr>
        <w:t>organisation</w:t>
      </w:r>
      <w:proofErr w:type="spellEnd"/>
      <w:r w:rsidRPr="003545AF">
        <w:rPr>
          <w:rFonts w:cs="Arial"/>
          <w:lang w:val="en-US" w:eastAsia="x-none"/>
        </w:rPr>
        <w:t xml:space="preserve"> and the best are to be selected for the same from within. There are few posts and many contenders therefore the personnel administration has to be very careful and alert while carrying out the same as a bad promotion policy has major negative ramifications for the whole </w:t>
      </w:r>
      <w:proofErr w:type="spellStart"/>
      <w:r w:rsidRPr="003545AF">
        <w:rPr>
          <w:rFonts w:cs="Arial"/>
          <w:lang w:val="en-US" w:eastAsia="x-none"/>
        </w:rPr>
        <w:t>organisation</w:t>
      </w:r>
      <w:proofErr w:type="spellEnd"/>
      <w:r w:rsidRPr="003545AF">
        <w:rPr>
          <w:rFonts w:cs="Arial"/>
          <w:lang w:val="en-US" w:eastAsia="x-none"/>
        </w:rPr>
        <w:t>.</w:t>
      </w:r>
      <w:r w:rsidRPr="003545AF">
        <w:rPr>
          <w:rFonts w:cs="Arial"/>
          <w:lang w:val="en-US" w:eastAsia="x-none"/>
        </w:rPr>
        <w:br/>
      </w:r>
    </w:p>
    <w:p w14:paraId="0EDA854A" w14:textId="77777777" w:rsidR="004A51AD" w:rsidRDefault="004A51AD" w:rsidP="004A51AD">
      <w:pPr>
        <w:spacing w:line="276" w:lineRule="auto"/>
        <w:ind w:left="540"/>
        <w:jc w:val="both"/>
        <w:rPr>
          <w:rFonts w:cs="Arial"/>
          <w:lang w:val="en-US" w:eastAsia="x-none"/>
        </w:rPr>
      </w:pPr>
      <w:r>
        <w:rPr>
          <w:rFonts w:cs="Arial"/>
          <w:lang w:val="en-US" w:eastAsia="x-none"/>
        </w:rPr>
        <w:lastRenderedPageBreak/>
        <w:t>Principles of promotion are:</w:t>
      </w:r>
    </w:p>
    <w:p w14:paraId="0C1D6402" w14:textId="77777777" w:rsidR="004A51AD" w:rsidRDefault="003545AF" w:rsidP="004A51AD">
      <w:pPr>
        <w:spacing w:line="276" w:lineRule="auto"/>
        <w:ind w:left="540"/>
        <w:jc w:val="both"/>
        <w:rPr>
          <w:rFonts w:cs="Arial"/>
          <w:lang w:val="en-US" w:eastAsia="x-none"/>
        </w:rPr>
      </w:pPr>
      <w:r w:rsidRPr="003545AF">
        <w:rPr>
          <w:rFonts w:cs="Arial"/>
          <w:b/>
          <w:bCs/>
          <w:u w:val="single"/>
          <w:lang w:val="en-US" w:eastAsia="x-none"/>
        </w:rPr>
        <w:t>a) Seniority principle -</w:t>
      </w:r>
      <w:r w:rsidRPr="003545AF">
        <w:rPr>
          <w:rFonts w:cs="Arial"/>
          <w:lang w:val="en-US" w:eastAsia="x-none"/>
        </w:rPr>
        <w:t xml:space="preserve"> The employee having the maximum length of service should be promoted once the senior officer retires/leaves. The merits are that it is easy to follow, promotes equity, filters out discrimination and favoritism, and reduces unhealthy rivalry. Its drawbacks are that it does not necessarily select the best and most deserving, it leads to </w:t>
      </w:r>
      <w:proofErr w:type="spellStart"/>
      <w:r w:rsidRPr="003545AF">
        <w:rPr>
          <w:rFonts w:cs="Arial"/>
          <w:lang w:val="en-US" w:eastAsia="x-none"/>
        </w:rPr>
        <w:t>demoralisation</w:t>
      </w:r>
      <w:proofErr w:type="spellEnd"/>
      <w:r w:rsidRPr="003545AF">
        <w:rPr>
          <w:rFonts w:cs="Arial"/>
          <w:lang w:val="en-US" w:eastAsia="x-none"/>
        </w:rPr>
        <w:t xml:space="preserve"> of employees in matters of work and initiatives because all they will be concerned about is </w:t>
      </w:r>
      <w:proofErr w:type="spellStart"/>
      <w:r w:rsidRPr="003545AF">
        <w:rPr>
          <w:rFonts w:cs="Arial"/>
          <w:lang w:val="en-US" w:eastAsia="x-none"/>
        </w:rPr>
        <w:t>maximising</w:t>
      </w:r>
      <w:proofErr w:type="spellEnd"/>
      <w:r w:rsidRPr="003545AF">
        <w:rPr>
          <w:rFonts w:cs="Arial"/>
          <w:lang w:val="en-US" w:eastAsia="x-none"/>
        </w:rPr>
        <w:t xml:space="preserve"> their tenure and nothing else, etc.</w:t>
      </w:r>
    </w:p>
    <w:p w14:paraId="12FA7320" w14:textId="77777777" w:rsidR="004A51AD" w:rsidRDefault="003545AF" w:rsidP="004A51AD">
      <w:pPr>
        <w:spacing w:line="276" w:lineRule="auto"/>
        <w:ind w:left="540"/>
        <w:jc w:val="both"/>
        <w:rPr>
          <w:rFonts w:cs="Arial"/>
          <w:lang w:val="en-US" w:eastAsia="x-none"/>
        </w:rPr>
      </w:pPr>
      <w:r w:rsidRPr="003545AF">
        <w:rPr>
          <w:rFonts w:cs="Arial"/>
          <w:lang w:val="en-US" w:eastAsia="x-none"/>
        </w:rPr>
        <w:t>It has been agreed by many that for promotion to higher posts the principle of merit should be followed, in promotion to secondary posts there should be merit first and secondary should be seniority. And in promotion in lower level positions the principle of seniority works well because higher positions need qualities more than age to be carried out.</w:t>
      </w:r>
    </w:p>
    <w:p w14:paraId="52802362" w14:textId="77777777" w:rsidR="004A51AD" w:rsidRDefault="003545AF" w:rsidP="004A51AD">
      <w:pPr>
        <w:spacing w:line="276" w:lineRule="auto"/>
        <w:ind w:left="540"/>
        <w:jc w:val="both"/>
        <w:rPr>
          <w:rFonts w:cs="Arial"/>
          <w:lang w:val="en-US" w:eastAsia="x-none"/>
        </w:rPr>
      </w:pPr>
      <w:r w:rsidRPr="003545AF">
        <w:rPr>
          <w:rFonts w:cs="Arial"/>
          <w:b/>
          <w:bCs/>
          <w:u w:val="single"/>
          <w:lang w:val="en-US" w:eastAsia="x-none"/>
        </w:rPr>
        <w:t>b) Merit Principle:</w:t>
      </w:r>
      <w:r w:rsidR="004A51AD">
        <w:rPr>
          <w:rFonts w:cs="Arial"/>
          <w:lang w:val="en-US" w:eastAsia="x-none"/>
        </w:rPr>
        <w:t xml:space="preserve"> </w:t>
      </w:r>
      <w:r w:rsidRPr="003545AF">
        <w:rPr>
          <w:rFonts w:cs="Arial"/>
          <w:lang w:val="en-US" w:eastAsia="x-none"/>
        </w:rPr>
        <w:t>It is the opposite or counter view to the seniority principle and advocates the technique of tests like aptitude and personality, etc. and specific criteria to determine the best candidate for promotion amongst the respective class / grade / service / rank, etc.</w:t>
      </w:r>
    </w:p>
    <w:p w14:paraId="2D52110E" w14:textId="082EDD7E" w:rsidR="003545AF" w:rsidRPr="003545AF" w:rsidRDefault="003545AF" w:rsidP="004A51AD">
      <w:pPr>
        <w:spacing w:line="276" w:lineRule="auto"/>
        <w:ind w:left="540"/>
        <w:jc w:val="both"/>
        <w:rPr>
          <w:rFonts w:cs="Arial"/>
          <w:lang w:val="en-US" w:eastAsia="x-none"/>
        </w:rPr>
      </w:pPr>
      <w:r w:rsidRPr="003545AF">
        <w:rPr>
          <w:rFonts w:cs="Arial"/>
          <w:lang w:val="en-US" w:eastAsia="x-none"/>
        </w:rPr>
        <w:t>There are various methods used to determine merit which are:</w:t>
      </w:r>
    </w:p>
    <w:p w14:paraId="4064FF2E" w14:textId="77777777" w:rsidR="003545AF" w:rsidRPr="003545AF" w:rsidRDefault="003545AF" w:rsidP="004A51AD">
      <w:pPr>
        <w:numPr>
          <w:ilvl w:val="0"/>
          <w:numId w:val="28"/>
        </w:numPr>
        <w:spacing w:before="0" w:after="0" w:line="276" w:lineRule="auto"/>
        <w:ind w:left="1080" w:firstLine="0"/>
        <w:contextualSpacing/>
        <w:jc w:val="both"/>
        <w:rPr>
          <w:rFonts w:cs="Arial"/>
          <w:lang w:eastAsia="x-none"/>
        </w:rPr>
      </w:pPr>
      <w:r w:rsidRPr="003545AF">
        <w:rPr>
          <w:rFonts w:cs="Arial"/>
          <w:lang w:eastAsia="x-none"/>
        </w:rPr>
        <w:t>Written exams,</w:t>
      </w:r>
    </w:p>
    <w:p w14:paraId="7D9E7148" w14:textId="77777777" w:rsidR="003545AF" w:rsidRPr="003545AF" w:rsidRDefault="003545AF" w:rsidP="004A51AD">
      <w:pPr>
        <w:numPr>
          <w:ilvl w:val="0"/>
          <w:numId w:val="28"/>
        </w:numPr>
        <w:spacing w:before="0" w:after="0" w:line="276" w:lineRule="auto"/>
        <w:ind w:left="1080" w:firstLine="0"/>
        <w:contextualSpacing/>
        <w:jc w:val="both"/>
        <w:rPr>
          <w:rFonts w:cs="Arial"/>
          <w:lang w:eastAsia="x-none"/>
        </w:rPr>
      </w:pPr>
      <w:r w:rsidRPr="003545AF">
        <w:rPr>
          <w:rFonts w:cs="Arial"/>
          <w:lang w:eastAsia="x-none"/>
        </w:rPr>
        <w:t xml:space="preserve">Direction of the head of department, </w:t>
      </w:r>
    </w:p>
    <w:p w14:paraId="426CD4BC" w14:textId="77777777" w:rsidR="003545AF" w:rsidRPr="003545AF" w:rsidRDefault="003545AF" w:rsidP="004A51AD">
      <w:pPr>
        <w:numPr>
          <w:ilvl w:val="0"/>
          <w:numId w:val="28"/>
        </w:numPr>
        <w:spacing w:before="0" w:after="0" w:line="276" w:lineRule="auto"/>
        <w:ind w:left="1080" w:firstLine="0"/>
        <w:contextualSpacing/>
        <w:jc w:val="both"/>
        <w:rPr>
          <w:rFonts w:cs="Arial"/>
          <w:lang w:eastAsia="x-none"/>
        </w:rPr>
      </w:pPr>
      <w:r w:rsidRPr="003545AF">
        <w:rPr>
          <w:rFonts w:cs="Arial"/>
          <w:lang w:eastAsia="x-none"/>
        </w:rPr>
        <w:t>Efficiency ratings like production/work records and personality potential, etc.</w:t>
      </w:r>
    </w:p>
    <w:p w14:paraId="642A1A9E" w14:textId="77777777" w:rsidR="003545AF" w:rsidRPr="003545AF" w:rsidRDefault="003545AF" w:rsidP="004A51AD">
      <w:pPr>
        <w:numPr>
          <w:ilvl w:val="0"/>
          <w:numId w:val="28"/>
        </w:numPr>
        <w:spacing w:before="0" w:after="0" w:line="276" w:lineRule="auto"/>
        <w:ind w:left="1080" w:firstLine="0"/>
        <w:contextualSpacing/>
        <w:jc w:val="both"/>
        <w:rPr>
          <w:rFonts w:cs="Arial"/>
          <w:lang w:eastAsia="x-none"/>
        </w:rPr>
      </w:pPr>
      <w:r w:rsidRPr="003545AF">
        <w:rPr>
          <w:rFonts w:cs="Arial"/>
          <w:lang w:eastAsia="x-none"/>
        </w:rPr>
        <w:t>And the last is the interview method that brings out the personal as well as professional characteristics of the person spontaneously in front of distinguished panellists.</w:t>
      </w:r>
    </w:p>
    <w:p w14:paraId="177E4BC3" w14:textId="3EC56A2D" w:rsidR="00857AAF" w:rsidRDefault="003545AF" w:rsidP="004A51AD">
      <w:pPr>
        <w:ind w:left="540"/>
        <w:jc w:val="both"/>
        <w:rPr>
          <w:rFonts w:eastAsia="Calibri" w:cs="Arial"/>
          <w:lang w:val="en-US" w:eastAsia="x-none"/>
        </w:rPr>
      </w:pPr>
      <w:r w:rsidRPr="00724B30">
        <w:rPr>
          <w:rFonts w:eastAsia="Calibri" w:cs="Arial"/>
          <w:lang w:val="en-US" w:eastAsia="x-none"/>
        </w:rPr>
        <w:br/>
        <w:t>For a sound promotion system t</w:t>
      </w:r>
      <w:r w:rsidR="004A51AD">
        <w:rPr>
          <w:rFonts w:eastAsia="Calibri" w:cs="Arial"/>
          <w:lang w:val="en-US" w:eastAsia="x-none"/>
        </w:rPr>
        <w:t xml:space="preserve">here should be a sound and just </w:t>
      </w:r>
      <w:r w:rsidRPr="00724B30">
        <w:rPr>
          <w:rFonts w:eastAsia="Calibri" w:cs="Arial"/>
          <w:lang w:val="en-US" w:eastAsia="x-none"/>
        </w:rPr>
        <w:t xml:space="preserve">promotion policy outlined and clearly communicated to the employees and they should be provided with all the opportunities to bring them on equal footing with the other contenders as well as there should be a promotion grievance board setup with a representative if the head of </w:t>
      </w:r>
      <w:proofErr w:type="spellStart"/>
      <w:r w:rsidRPr="00724B30">
        <w:rPr>
          <w:rFonts w:eastAsia="Calibri" w:cs="Arial"/>
          <w:lang w:val="en-US" w:eastAsia="x-none"/>
        </w:rPr>
        <w:t>organisation</w:t>
      </w:r>
      <w:proofErr w:type="spellEnd"/>
      <w:r w:rsidRPr="00724B30">
        <w:rPr>
          <w:rFonts w:eastAsia="Calibri" w:cs="Arial"/>
          <w:lang w:val="en-US" w:eastAsia="x-none"/>
        </w:rPr>
        <w:t xml:space="preserve"> presiding over to hear appeals against the same.</w:t>
      </w:r>
    </w:p>
    <w:p w14:paraId="3474437E" w14:textId="77777777" w:rsidR="00724B30" w:rsidRDefault="00724B30" w:rsidP="00724B30">
      <w:pPr>
        <w:ind w:left="450"/>
        <w:jc w:val="both"/>
        <w:rPr>
          <w:rFonts w:eastAsia="Calibri" w:cs="Arial"/>
          <w:lang w:val="en-US" w:eastAsia="x-none"/>
        </w:rPr>
      </w:pPr>
    </w:p>
    <w:p w14:paraId="00AF1B5D" w14:textId="77777777" w:rsidR="00724B30" w:rsidRDefault="00724B30" w:rsidP="00724B30">
      <w:pPr>
        <w:ind w:left="450"/>
        <w:jc w:val="both"/>
        <w:rPr>
          <w:rFonts w:eastAsia="Calibri" w:cs="Arial"/>
          <w:lang w:val="en-US" w:eastAsia="x-none"/>
        </w:rPr>
      </w:pPr>
    </w:p>
    <w:p w14:paraId="58B973FC" w14:textId="77777777" w:rsidR="00724B30" w:rsidRDefault="00724B30" w:rsidP="00724B30">
      <w:pPr>
        <w:ind w:left="450"/>
        <w:jc w:val="both"/>
        <w:rPr>
          <w:rFonts w:eastAsia="Calibri" w:cs="Arial"/>
          <w:lang w:val="en-US" w:eastAsia="x-none"/>
        </w:rPr>
      </w:pPr>
    </w:p>
    <w:p w14:paraId="5DA36309" w14:textId="77777777" w:rsidR="00724B30" w:rsidRDefault="00724B30" w:rsidP="00724B30">
      <w:pPr>
        <w:ind w:left="450"/>
        <w:jc w:val="both"/>
        <w:rPr>
          <w:rFonts w:eastAsia="Calibri" w:cs="Arial"/>
          <w:lang w:val="en-US" w:eastAsia="x-none"/>
        </w:rPr>
      </w:pPr>
    </w:p>
    <w:p w14:paraId="601B496D" w14:textId="77777777" w:rsidR="00724B30" w:rsidRDefault="00724B30" w:rsidP="00724B30">
      <w:pPr>
        <w:ind w:left="450"/>
        <w:jc w:val="both"/>
        <w:rPr>
          <w:rFonts w:eastAsia="Calibri" w:cs="Arial"/>
          <w:lang w:val="en-US" w:eastAsia="x-none"/>
        </w:rPr>
      </w:pPr>
    </w:p>
    <w:p w14:paraId="11DCCFCA" w14:textId="77777777" w:rsidR="00724B30" w:rsidRDefault="00724B30" w:rsidP="00724B30">
      <w:pPr>
        <w:ind w:left="450"/>
        <w:jc w:val="both"/>
        <w:rPr>
          <w:rFonts w:eastAsia="Calibri" w:cs="Arial"/>
          <w:lang w:val="en-US" w:eastAsia="x-none"/>
        </w:rPr>
      </w:pPr>
    </w:p>
    <w:p w14:paraId="5F1C2F27" w14:textId="77777777" w:rsidR="00724B30" w:rsidRDefault="00724B30" w:rsidP="00724B30">
      <w:pPr>
        <w:ind w:left="450"/>
        <w:jc w:val="both"/>
        <w:rPr>
          <w:rFonts w:eastAsia="Calibri" w:cs="Arial"/>
          <w:lang w:val="en-US" w:eastAsia="x-none"/>
        </w:rPr>
      </w:pPr>
    </w:p>
    <w:p w14:paraId="3B6FBFD2" w14:textId="77777777" w:rsidR="00724B30" w:rsidRPr="00724B30" w:rsidRDefault="00724B30" w:rsidP="004A51AD">
      <w:pPr>
        <w:ind w:left="0"/>
        <w:jc w:val="both"/>
        <w:rPr>
          <w:rFonts w:cs="Arial"/>
          <w:lang w:val="en-US" w:eastAsia="x-none"/>
        </w:rPr>
      </w:pPr>
    </w:p>
    <w:p w14:paraId="632D471D" w14:textId="6989B831" w:rsidR="000C5FE2" w:rsidRPr="000C5FE2" w:rsidRDefault="00857AAF" w:rsidP="00AB31AE">
      <w:pPr>
        <w:pStyle w:val="Heading2"/>
        <w:rPr>
          <w:lang w:val="en-US"/>
        </w:rPr>
      </w:pPr>
      <w:bookmarkStart w:id="66" w:name="_Toc433901516"/>
      <w:r>
        <w:rPr>
          <w:lang w:val="en-US"/>
        </w:rPr>
        <w:lastRenderedPageBreak/>
        <w:t xml:space="preserve">Stages of the </w:t>
      </w:r>
      <w:r w:rsidR="003B2F4F">
        <w:rPr>
          <w:lang w:val="en-US"/>
        </w:rPr>
        <w:t xml:space="preserve">Step-Salary Increase, </w:t>
      </w:r>
      <w:r w:rsidR="00AB31AE">
        <w:rPr>
          <w:lang w:val="en-US"/>
        </w:rPr>
        <w:t xml:space="preserve">Advancement and Promotion </w:t>
      </w:r>
      <w:r>
        <w:rPr>
          <w:lang w:val="en-US"/>
        </w:rPr>
        <w:t>P</w:t>
      </w:r>
      <w:r w:rsidR="000C5FE2" w:rsidRPr="000C5FE2">
        <w:rPr>
          <w:lang w:val="en-US"/>
        </w:rPr>
        <w:t>rocess</w:t>
      </w:r>
      <w:bookmarkEnd w:id="66"/>
    </w:p>
    <w:p w14:paraId="5B0E041E" w14:textId="72C02F28" w:rsidR="000C5FE2" w:rsidRDefault="000C5FE2" w:rsidP="00AB31AE">
      <w:pPr>
        <w:jc w:val="both"/>
        <w:rPr>
          <w:lang w:val="en-US" w:eastAsia="x-none"/>
        </w:rPr>
      </w:pPr>
      <w:r w:rsidRPr="000C5FE2">
        <w:rPr>
          <w:lang w:val="en-US" w:eastAsia="x-none"/>
        </w:rPr>
        <w:t>The following sets out the key procedural and policy issues at each stage of the</w:t>
      </w:r>
      <w:r w:rsidR="00AB31AE">
        <w:rPr>
          <w:lang w:val="en-US" w:eastAsia="x-none"/>
        </w:rPr>
        <w:t xml:space="preserve"> advancement and promotion </w:t>
      </w:r>
      <w:r w:rsidRPr="000C5FE2">
        <w:rPr>
          <w:lang w:val="en-US" w:eastAsia="x-none"/>
        </w:rPr>
        <w:t>process:</w:t>
      </w:r>
    </w:p>
    <w:p w14:paraId="2779A988" w14:textId="77777777" w:rsidR="00B56C77" w:rsidRPr="006617D5" w:rsidRDefault="00B56C77" w:rsidP="006617D5">
      <w:pPr>
        <w:spacing w:before="0" w:after="0" w:line="276" w:lineRule="auto"/>
        <w:jc w:val="both"/>
      </w:pPr>
      <w:proofErr w:type="gramStart"/>
      <w:r w:rsidRPr="006617D5">
        <w:rPr>
          <w:b/>
          <w:bCs/>
        </w:rPr>
        <w:t>Guiding Principles:</w:t>
      </w:r>
      <w:r w:rsidRPr="006617D5">
        <w:t xml:space="preserve"> Outlines key guiding principles related to the implementation of the policies and procedures if any.</w:t>
      </w:r>
      <w:proofErr w:type="gramEnd"/>
    </w:p>
    <w:p w14:paraId="01698F04" w14:textId="77777777" w:rsidR="00B56C77" w:rsidRPr="006617D5" w:rsidRDefault="00B56C77" w:rsidP="006617D5">
      <w:pPr>
        <w:spacing w:before="0" w:after="0" w:line="276" w:lineRule="auto"/>
        <w:jc w:val="both"/>
      </w:pPr>
      <w:r w:rsidRPr="006617D5">
        <w:rPr>
          <w:b/>
          <w:bCs/>
        </w:rPr>
        <w:t>Responsibilities:</w:t>
      </w:r>
      <w:r w:rsidRPr="006617D5">
        <w:t xml:space="preserve"> Defines the overall responsibilities for implementing or completing each part of the procedure.</w:t>
      </w:r>
    </w:p>
    <w:p w14:paraId="49A0404E" w14:textId="77777777" w:rsidR="00B56C77" w:rsidRPr="006617D5" w:rsidRDefault="00B56C77" w:rsidP="006617D5">
      <w:pPr>
        <w:spacing w:before="0" w:after="0" w:line="276" w:lineRule="auto"/>
        <w:jc w:val="both"/>
      </w:pPr>
      <w:r w:rsidRPr="006617D5">
        <w:rPr>
          <w:b/>
          <w:bCs/>
        </w:rPr>
        <w:t>Policies:</w:t>
      </w:r>
      <w:r w:rsidRPr="006617D5">
        <w:t xml:space="preserve"> Outlines key business rules associated with carrying out related procedures.</w:t>
      </w:r>
    </w:p>
    <w:p w14:paraId="23CFBE7D" w14:textId="77777777" w:rsidR="00B56C77" w:rsidRPr="006617D5" w:rsidRDefault="00B56C77" w:rsidP="006617D5">
      <w:pPr>
        <w:spacing w:before="0" w:after="0" w:line="276" w:lineRule="auto"/>
        <w:jc w:val="both"/>
      </w:pPr>
      <w:r w:rsidRPr="006617D5">
        <w:rPr>
          <w:b/>
          <w:bCs/>
        </w:rPr>
        <w:t>Procedure:</w:t>
      </w:r>
      <w:r w:rsidRPr="006617D5">
        <w:t xml:space="preserve"> Details processes, activities and steps carried out to ensure the achievement of the purpose of each part of the manual. </w:t>
      </w:r>
    </w:p>
    <w:p w14:paraId="73CB91A8" w14:textId="77777777" w:rsidR="00B56C77" w:rsidRDefault="00B56C77" w:rsidP="006617D5">
      <w:pPr>
        <w:spacing w:before="0" w:after="0" w:line="276" w:lineRule="auto"/>
        <w:jc w:val="both"/>
      </w:pPr>
      <w:r w:rsidRPr="005C5E21">
        <w:rPr>
          <w:b/>
          <w:bCs/>
        </w:rPr>
        <w:t>Forms:</w:t>
      </w:r>
      <w:r w:rsidRPr="006617D5">
        <w:t xml:space="preserve"> Standard business forms frequently used in carrying out the procedure.</w:t>
      </w:r>
    </w:p>
    <w:p w14:paraId="639FC879" w14:textId="77777777" w:rsidR="006617D5" w:rsidRDefault="006617D5" w:rsidP="00E241CE">
      <w:pPr>
        <w:numPr>
          <w:ilvl w:val="3"/>
          <w:numId w:val="1"/>
        </w:numPr>
        <w:tabs>
          <w:tab w:val="clear" w:pos="360"/>
          <w:tab w:val="num" w:pos="540"/>
        </w:tabs>
        <w:spacing w:before="0" w:after="0" w:line="276" w:lineRule="auto"/>
        <w:jc w:val="both"/>
        <w:rPr>
          <w:b/>
          <w:bCs/>
          <w:lang w:val="en-US"/>
        </w:rPr>
      </w:pPr>
    </w:p>
    <w:p w14:paraId="03DAC046" w14:textId="77777777" w:rsidR="00E241CE" w:rsidRPr="00E241CE" w:rsidRDefault="00E241CE" w:rsidP="00E241CE">
      <w:pPr>
        <w:numPr>
          <w:ilvl w:val="3"/>
          <w:numId w:val="1"/>
        </w:numPr>
        <w:tabs>
          <w:tab w:val="clear" w:pos="360"/>
          <w:tab w:val="num" w:pos="540"/>
        </w:tabs>
        <w:spacing w:before="0" w:after="0" w:line="276" w:lineRule="auto"/>
        <w:jc w:val="both"/>
        <w:rPr>
          <w:b/>
          <w:bCs/>
          <w:lang w:val="en-US"/>
        </w:rPr>
      </w:pPr>
      <w:r w:rsidRPr="00E241CE">
        <w:rPr>
          <w:b/>
          <w:bCs/>
          <w:lang w:val="en-US"/>
        </w:rPr>
        <w:t>Legal References</w:t>
      </w:r>
    </w:p>
    <w:p w14:paraId="7A0EE9A2" w14:textId="756AD90F" w:rsidR="00E241CE" w:rsidRPr="00E241CE" w:rsidRDefault="00E241CE" w:rsidP="00AB31AE">
      <w:pPr>
        <w:spacing w:before="0" w:after="0" w:line="276" w:lineRule="auto"/>
        <w:jc w:val="both"/>
        <w:rPr>
          <w:lang w:val="en-US"/>
        </w:rPr>
      </w:pPr>
      <w:r w:rsidRPr="00E241CE">
        <w:rPr>
          <w:lang w:val="en-US"/>
        </w:rPr>
        <w:t xml:space="preserve">The following states the laws, decrees, and regulations related to the management of public administration employment and particularly the </w:t>
      </w:r>
      <w:r w:rsidR="00AB31AE">
        <w:rPr>
          <w:lang w:val="en-US"/>
        </w:rPr>
        <w:t>advancement and promotion</w:t>
      </w:r>
      <w:r w:rsidRPr="00E241CE">
        <w:rPr>
          <w:lang w:val="en-US"/>
        </w:rPr>
        <w:t xml:space="preserve"> system considered in the project.</w:t>
      </w:r>
    </w:p>
    <w:p w14:paraId="31A8A0A7" w14:textId="22E108DC" w:rsidR="00AB31AE" w:rsidRPr="00AB31AE" w:rsidRDefault="003B2F4F" w:rsidP="00AB31AE">
      <w:pPr>
        <w:jc w:val="both"/>
        <w:rPr>
          <w:b/>
          <w:u w:val="single"/>
        </w:rPr>
      </w:pPr>
      <w:r>
        <w:rPr>
          <w:b/>
          <w:u w:val="single"/>
        </w:rPr>
        <w:t>Step-Salary Increase</w:t>
      </w:r>
      <w:r w:rsidR="00AB31AE" w:rsidRPr="00AB31AE">
        <w:rPr>
          <w:b/>
          <w:u w:val="single"/>
        </w:rPr>
        <w:t xml:space="preserve">: </w:t>
      </w:r>
      <w:r w:rsidR="00AB31AE" w:rsidRPr="00AB31AE">
        <w:rPr>
          <w:b/>
          <w:u w:val="single"/>
          <w:rtl/>
        </w:rPr>
        <w:t>التدرج</w:t>
      </w:r>
    </w:p>
    <w:p w14:paraId="2D28017C" w14:textId="77777777" w:rsidR="00AB31AE" w:rsidRPr="00AB31AE" w:rsidRDefault="00AB31AE" w:rsidP="00AB31AE">
      <w:pPr>
        <w:jc w:val="both"/>
        <w:rPr>
          <w:lang w:val="en-US"/>
        </w:rPr>
      </w:pPr>
      <w:r w:rsidRPr="00AB31AE">
        <w:rPr>
          <w:lang w:val="en-US"/>
        </w:rPr>
        <w:t>Advancement is a legal automatic raise in salary duly owed to the employee without the need for any text or procedure: The only condition for its implementation is to have 24 months passed. However, although no additional conditions were stated in the regulations, the latter have stressed on the fact that advancement could be postponed by the relevant minister or upon the proposal of the director general or the head of the Central Inspection Administration for more than 6 months, if it proves the employee has failed one of his duties. Thus, it shall be considered as a sanction to be imposed solely by the relevant minister after reprimanding the employee twice within a year and upon taking the opinion of the CSB.</w:t>
      </w:r>
    </w:p>
    <w:p w14:paraId="2660E0ED" w14:textId="77777777" w:rsidR="00AB31AE" w:rsidRPr="00AB31AE" w:rsidRDefault="00AB31AE" w:rsidP="00AB31AE">
      <w:pPr>
        <w:jc w:val="both"/>
      </w:pPr>
      <w:r w:rsidRPr="00AB31AE">
        <w:t xml:space="preserve">Article 32 of Legislative decree 112/59 stipulates the following: </w:t>
      </w:r>
    </w:p>
    <w:p w14:paraId="6DA1B65E" w14:textId="77777777" w:rsidR="00AB31AE" w:rsidRPr="00AB31AE" w:rsidRDefault="00AB31AE" w:rsidP="00BA133D">
      <w:pPr>
        <w:numPr>
          <w:ilvl w:val="0"/>
          <w:numId w:val="29"/>
        </w:numPr>
        <w:tabs>
          <w:tab w:val="left" w:pos="720"/>
        </w:tabs>
        <w:spacing w:before="0" w:after="160" w:line="240" w:lineRule="auto"/>
        <w:ind w:left="567"/>
        <w:jc w:val="both"/>
        <w:rPr>
          <w:rFonts w:cs="Arial"/>
          <w:i/>
          <w:iCs/>
          <w:rtl/>
          <w:lang w:eastAsia="en-GB"/>
        </w:rPr>
      </w:pPr>
      <w:r w:rsidRPr="00AB31AE">
        <w:rPr>
          <w:rFonts w:cs="Arial"/>
          <w:i/>
          <w:iCs/>
          <w:lang w:eastAsia="en-GB"/>
        </w:rPr>
        <w:t xml:space="preserve">1. Every employee who has spent 24 months in the same step or in a step similar to it from the beginning of his work after being nominated or since the increase in salary he has received, shall gain one step by virtue of law. </w:t>
      </w:r>
    </w:p>
    <w:p w14:paraId="6FDE1EEB" w14:textId="77777777" w:rsidR="00AB31AE" w:rsidRPr="00AB31AE" w:rsidRDefault="00AB31AE" w:rsidP="00BA133D">
      <w:pPr>
        <w:numPr>
          <w:ilvl w:val="0"/>
          <w:numId w:val="29"/>
        </w:numPr>
        <w:tabs>
          <w:tab w:val="left" w:pos="720"/>
        </w:tabs>
        <w:spacing w:before="0" w:after="160" w:line="240" w:lineRule="auto"/>
        <w:ind w:left="567"/>
        <w:jc w:val="both"/>
        <w:rPr>
          <w:rFonts w:cs="Arial"/>
          <w:i/>
          <w:iCs/>
          <w:lang w:eastAsia="en-GB"/>
        </w:rPr>
      </w:pPr>
      <w:r w:rsidRPr="00AB31AE">
        <w:rPr>
          <w:rFonts w:cs="Arial"/>
          <w:i/>
          <w:iCs/>
          <w:lang w:eastAsia="en-GB"/>
        </w:rPr>
        <w:t>2. The Minister, upon the proposal of the Director General or the head of the Central Inspection Board, shall delay the advancement date for six months if the employee has failed to assume his obligations. No such measure is to be taken prior to a reprimand for the employee for two consecutive times within one year and after consulting with the Civil Service Board.</w:t>
      </w:r>
    </w:p>
    <w:p w14:paraId="3755176E" w14:textId="77777777" w:rsidR="00AB31AE" w:rsidRPr="00AB31AE" w:rsidRDefault="00AB31AE" w:rsidP="00AB31AE">
      <w:pPr>
        <w:jc w:val="both"/>
        <w:rPr>
          <w:i/>
        </w:rPr>
      </w:pPr>
      <w:r w:rsidRPr="00AB31AE">
        <w:rPr>
          <w:i/>
        </w:rPr>
        <w:t xml:space="preserve">Therefore, advancement is a periodic financial increase to the employee’s salary whenever he/she spends in effective service a specific period of time (currently set to 24 months) as per the salaries and wages scales of the position, category and service to which the employee belongs. As to why the increase in the salary is </w:t>
      </w:r>
      <w:r w:rsidRPr="00AB31AE">
        <w:rPr>
          <w:i/>
        </w:rPr>
        <w:lastRenderedPageBreak/>
        <w:t xml:space="preserve">done by virtue of the law, this is intended to take it out of the discretionary authority of the administration, bearing in mind that the Minister could delay the increase if the </w:t>
      </w:r>
      <w:proofErr w:type="gramStart"/>
      <w:r w:rsidRPr="00AB31AE">
        <w:rPr>
          <w:i/>
        </w:rPr>
        <w:t>employee fail</w:t>
      </w:r>
      <w:proofErr w:type="gramEnd"/>
      <w:r w:rsidRPr="00AB31AE">
        <w:rPr>
          <w:i/>
        </w:rPr>
        <w:t xml:space="preserve"> to assume his obligations. This is considered as a way to link advancement to the employee’s appraisal as a disciplinary sanction while keeping CSB’s consultative role. </w:t>
      </w:r>
    </w:p>
    <w:p w14:paraId="3BA04121" w14:textId="2E1DA83B" w:rsidR="00AB31AE" w:rsidRPr="00AB31AE" w:rsidRDefault="003B2F4F" w:rsidP="00AB31AE">
      <w:pPr>
        <w:jc w:val="both"/>
        <w:rPr>
          <w:b/>
          <w:u w:val="single"/>
        </w:rPr>
      </w:pPr>
      <w:r>
        <w:rPr>
          <w:b/>
          <w:u w:val="single"/>
        </w:rPr>
        <w:t>Advancement</w:t>
      </w:r>
      <w:r w:rsidR="00AB31AE" w:rsidRPr="00AB31AE">
        <w:rPr>
          <w:b/>
          <w:u w:val="single"/>
        </w:rPr>
        <w:t xml:space="preserve">: </w:t>
      </w:r>
      <w:r w:rsidR="00AB31AE" w:rsidRPr="00AB31AE">
        <w:rPr>
          <w:b/>
          <w:u w:val="single"/>
          <w:rtl/>
        </w:rPr>
        <w:t>الترقية</w:t>
      </w:r>
    </w:p>
    <w:p w14:paraId="0DEF60BD" w14:textId="77777777" w:rsidR="00AB31AE" w:rsidRPr="00AB31AE" w:rsidRDefault="00AB31AE" w:rsidP="00AB31AE">
      <w:pPr>
        <w:jc w:val="both"/>
        <w:rPr>
          <w:lang w:val="en-US"/>
        </w:rPr>
      </w:pPr>
      <w:r w:rsidRPr="00AB31AE">
        <w:rPr>
          <w:lang w:val="en-US"/>
        </w:rPr>
        <w:t>Employees’ regulations have defined upgrading as the transfer of an employee from one rank to a higher one within the same category, and from one category to the other. Employee shall not be upgraded from one rank to the other unless he was in the first grade of his rank and his name was listed in the upgrading list.  The legislator has set upgrading mechanisms as follows: every ministry or administration shall set upgrading lists to be sent to the CSB by October 1</w:t>
      </w:r>
      <w:r w:rsidRPr="00AB31AE">
        <w:rPr>
          <w:vertAlign w:val="superscript"/>
          <w:lang w:val="en-US"/>
        </w:rPr>
        <w:t>st</w:t>
      </w:r>
      <w:r w:rsidRPr="00AB31AE">
        <w:rPr>
          <w:lang w:val="en-US"/>
        </w:rPr>
        <w:t xml:space="preserve"> of each year in which it includes names of employees to be upgraded from one rank to the other within the same category, from category 3 to category 2, and from category 2 to category 3. It shall attach as well the reasons thereof. </w:t>
      </w:r>
    </w:p>
    <w:p w14:paraId="59402080" w14:textId="77777777" w:rsidR="00751409" w:rsidRDefault="00AB31AE" w:rsidP="00AB31AE">
      <w:pPr>
        <w:jc w:val="both"/>
        <w:rPr>
          <w:lang w:val="en-US"/>
        </w:rPr>
      </w:pPr>
      <w:r w:rsidRPr="00AB31AE">
        <w:rPr>
          <w:lang w:val="en-US"/>
        </w:rPr>
        <w:t>The new salary for the upgraded employee is due as of the date of issuance of the decree or decision stipulating upgrade by virtue of article 17, clause 4 from legislative decree 112/1959.</w:t>
      </w:r>
    </w:p>
    <w:p w14:paraId="335EECA8" w14:textId="0C2BC0D8" w:rsidR="00AB31AE" w:rsidRPr="00AB31AE" w:rsidRDefault="00AB31AE" w:rsidP="00AB31AE">
      <w:pPr>
        <w:jc w:val="both"/>
        <w:rPr>
          <w:i/>
        </w:rPr>
      </w:pPr>
      <w:r w:rsidRPr="00AB31AE">
        <w:rPr>
          <w:i/>
        </w:rPr>
        <w:t xml:space="preserve">Article 33 of Legislative decree 112/59 stipulates the following: </w:t>
      </w:r>
    </w:p>
    <w:p w14:paraId="5BA9B322" w14:textId="77777777" w:rsidR="00AB31AE" w:rsidRPr="00AB31AE" w:rsidRDefault="00AB31AE" w:rsidP="00AB31AE">
      <w:pPr>
        <w:jc w:val="both"/>
        <w:rPr>
          <w:i/>
        </w:rPr>
      </w:pPr>
      <w:r w:rsidRPr="00AB31AE">
        <w:rPr>
          <w:i/>
        </w:rPr>
        <w:t xml:space="preserve">Upgrade makes advancement deadline faster by six months. </w:t>
      </w:r>
    </w:p>
    <w:p w14:paraId="184A11D8" w14:textId="77777777" w:rsidR="00AB31AE" w:rsidRPr="00AB31AE" w:rsidRDefault="00AB31AE" w:rsidP="00AB31AE">
      <w:pPr>
        <w:jc w:val="both"/>
        <w:rPr>
          <w:i/>
        </w:rPr>
      </w:pPr>
      <w:r w:rsidRPr="00AB31AE">
        <w:rPr>
          <w:i/>
        </w:rPr>
        <w:t xml:space="preserve">Upgrade in the Lebanese law is a kind of financial incentive because it represents a financial increase to the salary equivalent to the value of the step set in the wages and salaries scale. It could be listed within the advancement as a special clause against the sanction of the delay of advancement. Personnel administration in the Civil Service Board shall approve or refuse the proposed upgrade within a specific timeframe. </w:t>
      </w:r>
    </w:p>
    <w:p w14:paraId="6C9B53EC" w14:textId="77777777" w:rsidR="00AB31AE" w:rsidRPr="00AB31AE" w:rsidRDefault="00AB31AE" w:rsidP="00AB31AE">
      <w:pPr>
        <w:jc w:val="both"/>
        <w:rPr>
          <w:i/>
        </w:rPr>
      </w:pPr>
      <w:r w:rsidRPr="00AB31AE">
        <w:rPr>
          <w:i/>
        </w:rPr>
        <w:t xml:space="preserve">Provisions related to upgrade haven’t been enforced. </w:t>
      </w:r>
    </w:p>
    <w:p w14:paraId="1DEF7761" w14:textId="77777777" w:rsidR="00AB31AE" w:rsidRPr="00AB31AE" w:rsidRDefault="00AB31AE" w:rsidP="00AB31AE">
      <w:pPr>
        <w:jc w:val="both"/>
        <w:rPr>
          <w:b/>
          <w:u w:val="single"/>
        </w:rPr>
      </w:pPr>
      <w:r w:rsidRPr="00AB31AE">
        <w:rPr>
          <w:b/>
          <w:u w:val="single"/>
        </w:rPr>
        <w:t xml:space="preserve">Promotion: </w:t>
      </w:r>
      <w:r w:rsidRPr="00AB31AE">
        <w:rPr>
          <w:b/>
          <w:u w:val="single"/>
          <w:rtl/>
        </w:rPr>
        <w:t xml:space="preserve">  الترفيع</w:t>
      </w:r>
    </w:p>
    <w:p w14:paraId="06C3746C" w14:textId="77777777" w:rsidR="00AB31AE" w:rsidRPr="00AB31AE" w:rsidRDefault="00AB31AE" w:rsidP="00AB31AE">
      <w:pPr>
        <w:jc w:val="both"/>
      </w:pPr>
      <w:r w:rsidRPr="00AB31AE">
        <w:rPr>
          <w:lang w:val="en-US"/>
        </w:rPr>
        <w:t>Promotion is only an early advancement. It brings closer the date of issuance of advancement by six months. Promotion takes place when the ministry or administration sends a list of employees’ names it proposes to promote provided their number doesn’t exceed 10 percent of the total ministry or administration employees who shall be advanced in the following fiscal year.  The number shall be distributed as much as it could be on various categories as per the adopted percentage. The list shall be attached to a statement of scores and reasons for promotions as per samples set by the CSB personnel administration. The new salary is due as of the beginning of the month following promotion by virtue of article 17, clause 4 from legislative decree 112/1959.</w:t>
      </w:r>
    </w:p>
    <w:p w14:paraId="1355FED8" w14:textId="77777777" w:rsidR="00AB31AE" w:rsidRPr="00AB31AE" w:rsidRDefault="00AB31AE" w:rsidP="00AB31AE">
      <w:pPr>
        <w:jc w:val="both"/>
        <w:rPr>
          <w:i/>
        </w:rPr>
      </w:pPr>
      <w:r w:rsidRPr="00AB31AE">
        <w:rPr>
          <w:i/>
        </w:rPr>
        <w:t xml:space="preserve">Article 34 of Legislative decree 112/59 stipulates the following: </w:t>
      </w:r>
    </w:p>
    <w:p w14:paraId="651E735E" w14:textId="42CB9DC6" w:rsidR="00AB31AE" w:rsidRPr="00AB31AE" w:rsidRDefault="00AB31AE" w:rsidP="003B2F4F">
      <w:pPr>
        <w:numPr>
          <w:ilvl w:val="0"/>
          <w:numId w:val="30"/>
        </w:numPr>
        <w:spacing w:before="0" w:after="200" w:line="276" w:lineRule="auto"/>
        <w:ind w:left="567" w:firstLine="0"/>
        <w:contextualSpacing/>
        <w:jc w:val="both"/>
        <w:rPr>
          <w:rFonts w:cs="Arial"/>
          <w:i/>
          <w:lang w:eastAsia="en-GB" w:bidi="ar-LB"/>
        </w:rPr>
      </w:pPr>
      <w:r w:rsidRPr="00AB31AE">
        <w:rPr>
          <w:rFonts w:cs="Arial"/>
          <w:i/>
          <w:lang w:eastAsia="en-GB" w:bidi="ar-LB"/>
        </w:rPr>
        <w:t xml:space="preserve">Promotion is the employee’s transfer from one </w:t>
      </w:r>
      <w:r w:rsidR="003B2F4F">
        <w:rPr>
          <w:rFonts w:cs="Arial"/>
          <w:i/>
          <w:lang w:eastAsia="en-GB" w:bidi="ar-LB"/>
        </w:rPr>
        <w:t xml:space="preserve">rank </w:t>
      </w:r>
      <w:r w:rsidRPr="00AB31AE">
        <w:rPr>
          <w:rFonts w:cs="Arial"/>
          <w:i/>
          <w:lang w:eastAsia="en-GB" w:bidi="ar-LB"/>
        </w:rPr>
        <w:t xml:space="preserve">to a higher one within the same category or from one category to another. </w:t>
      </w:r>
    </w:p>
    <w:p w14:paraId="5C3CC140" w14:textId="77777777" w:rsidR="00AB31AE" w:rsidRPr="00AB31AE" w:rsidRDefault="00AB31AE" w:rsidP="00BA133D">
      <w:pPr>
        <w:numPr>
          <w:ilvl w:val="0"/>
          <w:numId w:val="30"/>
        </w:numPr>
        <w:tabs>
          <w:tab w:val="left" w:pos="360"/>
        </w:tabs>
        <w:autoSpaceDE w:val="0"/>
        <w:autoSpaceDN w:val="0"/>
        <w:adjustRightInd w:val="0"/>
        <w:spacing w:before="0" w:after="0" w:line="240" w:lineRule="auto"/>
        <w:ind w:left="567" w:firstLine="0"/>
        <w:contextualSpacing/>
        <w:jc w:val="both"/>
        <w:rPr>
          <w:rFonts w:cs="Calibri"/>
          <w:i/>
          <w:lang w:eastAsia="en-GB"/>
        </w:rPr>
      </w:pPr>
      <w:r w:rsidRPr="00AB31AE">
        <w:rPr>
          <w:rFonts w:cs="Calibri"/>
          <w:i/>
          <w:lang w:eastAsia="en-GB"/>
        </w:rPr>
        <w:lastRenderedPageBreak/>
        <w:t xml:space="preserve">An employee shall not be upgraded from one step to another unless he was in the step one list of his rank and his name was listed in the upgrade list, as per provisions of clause 4 of this article. </w:t>
      </w:r>
    </w:p>
    <w:p w14:paraId="21CEA7DE" w14:textId="77777777" w:rsidR="00AB31AE" w:rsidRPr="00AB31AE" w:rsidRDefault="00AB31AE" w:rsidP="00AB31AE">
      <w:pPr>
        <w:tabs>
          <w:tab w:val="left" w:pos="360"/>
          <w:tab w:val="left" w:pos="425"/>
        </w:tabs>
        <w:autoSpaceDE w:val="0"/>
        <w:autoSpaceDN w:val="0"/>
        <w:adjustRightInd w:val="0"/>
        <w:spacing w:after="0" w:line="240" w:lineRule="auto"/>
        <w:contextualSpacing/>
        <w:jc w:val="both"/>
        <w:rPr>
          <w:rFonts w:cs="Calibri"/>
          <w:i/>
          <w:lang w:eastAsia="en-GB"/>
        </w:rPr>
      </w:pPr>
      <w:r w:rsidRPr="00AB31AE">
        <w:rPr>
          <w:rFonts w:cs="Calibri"/>
          <w:i/>
          <w:lang w:eastAsia="en-GB"/>
        </w:rPr>
        <w:t xml:space="preserve">Promotion is the transfer of an employee from one rank to a directly higher one within the same category or from one category to another. By virtue of the personnel system, promotion represents a competence of the administration in order to respect equality. There are three types of promotion: </w:t>
      </w:r>
    </w:p>
    <w:p w14:paraId="100AAD8B" w14:textId="77777777" w:rsidR="00AB31AE" w:rsidRPr="00AB31AE" w:rsidRDefault="00AB31AE" w:rsidP="00AB31AE">
      <w:pPr>
        <w:tabs>
          <w:tab w:val="left" w:pos="360"/>
          <w:tab w:val="left" w:pos="425"/>
        </w:tabs>
        <w:autoSpaceDE w:val="0"/>
        <w:autoSpaceDN w:val="0"/>
        <w:adjustRightInd w:val="0"/>
        <w:spacing w:after="0" w:line="240" w:lineRule="auto"/>
        <w:contextualSpacing/>
        <w:jc w:val="both"/>
        <w:rPr>
          <w:rFonts w:cs="Calibri"/>
          <w:i/>
          <w:lang w:eastAsia="en-GB"/>
        </w:rPr>
      </w:pPr>
    </w:p>
    <w:p w14:paraId="04B06253" w14:textId="77777777" w:rsidR="00AB31AE" w:rsidRPr="00AB31AE" w:rsidRDefault="00AB31AE" w:rsidP="00BA133D">
      <w:pPr>
        <w:numPr>
          <w:ilvl w:val="0"/>
          <w:numId w:val="31"/>
        </w:numPr>
        <w:tabs>
          <w:tab w:val="left" w:pos="360"/>
          <w:tab w:val="left" w:pos="425"/>
        </w:tabs>
        <w:autoSpaceDE w:val="0"/>
        <w:autoSpaceDN w:val="0"/>
        <w:adjustRightInd w:val="0"/>
        <w:spacing w:before="0" w:after="0" w:line="240" w:lineRule="auto"/>
        <w:ind w:left="567" w:firstLine="0"/>
        <w:contextualSpacing/>
        <w:jc w:val="both"/>
        <w:rPr>
          <w:rFonts w:cs="Calibri"/>
          <w:i/>
          <w:lang w:eastAsia="en-GB"/>
        </w:rPr>
      </w:pPr>
      <w:r w:rsidRPr="00AB31AE">
        <w:rPr>
          <w:rFonts w:cs="Calibri"/>
          <w:i/>
          <w:lang w:eastAsia="en-GB"/>
        </w:rPr>
        <w:t>Transfer (promotion) from category 5 to category 4 and from category 4 to category 3, requiring success in the nomination contest that takes place as per conditions stipulated in the Legislative decree 112/59.</w:t>
      </w:r>
    </w:p>
    <w:p w14:paraId="7DB8BFCC" w14:textId="77777777" w:rsidR="00AB31AE" w:rsidRPr="00AB31AE" w:rsidRDefault="00AB31AE" w:rsidP="00AB31AE">
      <w:pPr>
        <w:tabs>
          <w:tab w:val="left" w:pos="360"/>
          <w:tab w:val="left" w:pos="425"/>
        </w:tabs>
        <w:autoSpaceDE w:val="0"/>
        <w:autoSpaceDN w:val="0"/>
        <w:adjustRightInd w:val="0"/>
        <w:spacing w:after="0" w:line="240" w:lineRule="auto"/>
        <w:contextualSpacing/>
        <w:jc w:val="both"/>
        <w:rPr>
          <w:rFonts w:cs="Calibri"/>
          <w:i/>
          <w:lang w:eastAsia="en-GB"/>
        </w:rPr>
      </w:pPr>
    </w:p>
    <w:p w14:paraId="33A2F769" w14:textId="77777777" w:rsidR="00AB31AE" w:rsidRPr="00AB31AE" w:rsidRDefault="00AB31AE" w:rsidP="00BA133D">
      <w:pPr>
        <w:numPr>
          <w:ilvl w:val="0"/>
          <w:numId w:val="31"/>
        </w:numPr>
        <w:tabs>
          <w:tab w:val="left" w:pos="360"/>
          <w:tab w:val="left" w:pos="425"/>
        </w:tabs>
        <w:autoSpaceDE w:val="0"/>
        <w:autoSpaceDN w:val="0"/>
        <w:adjustRightInd w:val="0"/>
        <w:spacing w:before="0" w:after="0" w:line="240" w:lineRule="auto"/>
        <w:ind w:left="567" w:firstLine="0"/>
        <w:contextualSpacing/>
        <w:jc w:val="both"/>
        <w:rPr>
          <w:rFonts w:cs="Calibri"/>
          <w:i/>
          <w:lang w:eastAsia="en-GB"/>
        </w:rPr>
      </w:pPr>
      <w:r w:rsidRPr="00AB31AE">
        <w:rPr>
          <w:rFonts w:cs="Calibri"/>
          <w:i/>
          <w:lang w:eastAsia="en-GB"/>
        </w:rPr>
        <w:t xml:space="preserve">Transfer (promotion) from category 3 to category 2, taking place as per the following conditions: the employee should be of step 5 at least (in the wages and salaries scale- category 3) in addition to having his name listed in the promotion list and his success in the training session held at ENA. </w:t>
      </w:r>
    </w:p>
    <w:p w14:paraId="0DFA4C31" w14:textId="77777777" w:rsidR="00AB31AE" w:rsidRPr="00AB31AE" w:rsidRDefault="00AB31AE" w:rsidP="00AB31AE">
      <w:pPr>
        <w:tabs>
          <w:tab w:val="left" w:pos="360"/>
          <w:tab w:val="left" w:pos="425"/>
        </w:tabs>
        <w:autoSpaceDE w:val="0"/>
        <w:autoSpaceDN w:val="0"/>
        <w:adjustRightInd w:val="0"/>
        <w:spacing w:after="0" w:line="240" w:lineRule="auto"/>
        <w:contextualSpacing/>
        <w:jc w:val="both"/>
        <w:rPr>
          <w:rFonts w:cs="Calibri"/>
          <w:i/>
          <w:lang w:eastAsia="en-GB"/>
        </w:rPr>
      </w:pPr>
    </w:p>
    <w:p w14:paraId="5649AD7F" w14:textId="77777777" w:rsidR="00AB31AE" w:rsidRPr="00AB31AE" w:rsidRDefault="00AB31AE" w:rsidP="00BA133D">
      <w:pPr>
        <w:numPr>
          <w:ilvl w:val="0"/>
          <w:numId w:val="31"/>
        </w:numPr>
        <w:tabs>
          <w:tab w:val="left" w:pos="360"/>
          <w:tab w:val="left" w:pos="425"/>
        </w:tabs>
        <w:autoSpaceDE w:val="0"/>
        <w:autoSpaceDN w:val="0"/>
        <w:adjustRightInd w:val="0"/>
        <w:spacing w:before="0" w:after="0" w:line="240" w:lineRule="auto"/>
        <w:ind w:left="567" w:firstLine="0"/>
        <w:contextualSpacing/>
        <w:jc w:val="both"/>
        <w:rPr>
          <w:rFonts w:cs="Calibri"/>
          <w:i/>
          <w:lang w:eastAsia="en-GB"/>
        </w:rPr>
      </w:pPr>
      <w:r w:rsidRPr="00AB31AE">
        <w:rPr>
          <w:rFonts w:cs="Calibri"/>
          <w:i/>
          <w:lang w:eastAsia="en-GB"/>
        </w:rPr>
        <w:t>Transfer (promotion) from category 2 to category 1, taking place as per the following conditions: the employee should be of step 4 at least (in the wages and salaries scale- category 2) in addition to having his name listed in the promotion list.</w:t>
      </w:r>
    </w:p>
    <w:p w14:paraId="6391B5BB" w14:textId="77777777" w:rsidR="00AB31AE" w:rsidRPr="00AB31AE" w:rsidRDefault="00AB31AE" w:rsidP="00AB31AE">
      <w:pPr>
        <w:tabs>
          <w:tab w:val="left" w:pos="360"/>
          <w:tab w:val="left" w:pos="425"/>
        </w:tabs>
        <w:autoSpaceDE w:val="0"/>
        <w:autoSpaceDN w:val="0"/>
        <w:adjustRightInd w:val="0"/>
        <w:spacing w:after="0" w:line="240" w:lineRule="auto"/>
        <w:contextualSpacing/>
        <w:jc w:val="both"/>
        <w:rPr>
          <w:rFonts w:cs="Calibri"/>
          <w:i/>
          <w:lang w:eastAsia="en-GB"/>
        </w:rPr>
      </w:pPr>
    </w:p>
    <w:p w14:paraId="787A091D" w14:textId="283861F4" w:rsidR="00AB31AE" w:rsidRPr="00AB31AE" w:rsidRDefault="00AB31AE" w:rsidP="00334776">
      <w:pPr>
        <w:tabs>
          <w:tab w:val="left" w:pos="567"/>
        </w:tabs>
        <w:autoSpaceDE w:val="0"/>
        <w:autoSpaceDN w:val="0"/>
        <w:adjustRightInd w:val="0"/>
        <w:spacing w:before="0" w:after="0" w:line="240" w:lineRule="auto"/>
        <w:ind w:hanging="27"/>
        <w:contextualSpacing/>
        <w:jc w:val="both"/>
      </w:pPr>
      <w:r w:rsidRPr="00060E9D">
        <w:rPr>
          <w:rFonts w:cs="Calibri"/>
          <w:i/>
          <w:lang w:eastAsia="en-GB"/>
        </w:rPr>
        <w:t>Promotion of engineers from one step to another in their category: The engineer who shall be promoted from one step to another in his category should be in step 5 at least (in the wages and salaries scale) in addition to having his name</w:t>
      </w:r>
      <w:r w:rsidR="00060E9D">
        <w:rPr>
          <w:rFonts w:cs="Calibri"/>
          <w:i/>
          <w:lang w:eastAsia="en-GB"/>
        </w:rPr>
        <w:t xml:space="preserve"> listed in the promotion list. </w:t>
      </w:r>
      <w:r w:rsidRPr="00060E9D">
        <w:rPr>
          <w:rFonts w:cs="Calibri"/>
          <w:i/>
          <w:lang w:eastAsia="en-GB"/>
        </w:rPr>
        <w:t>The same applies when promoting an administrative employee from one step to another in the same category.</w:t>
      </w:r>
    </w:p>
    <w:p w14:paraId="4E3331C5" w14:textId="4BEFB2C6" w:rsidR="00780097" w:rsidRPr="00857AAF" w:rsidRDefault="00060E9D" w:rsidP="00BA133D">
      <w:pPr>
        <w:pStyle w:val="Heading3"/>
        <w:numPr>
          <w:ilvl w:val="2"/>
          <w:numId w:val="22"/>
        </w:numPr>
      </w:pPr>
      <w:bookmarkStart w:id="67" w:name="_Toc433901517"/>
      <w:r>
        <w:rPr>
          <w:lang w:val="en-US"/>
        </w:rPr>
        <w:t>T</w:t>
      </w:r>
      <w:r w:rsidR="006B7F56">
        <w:rPr>
          <w:lang w:val="en-US"/>
        </w:rPr>
        <w:t>he annual review process</w:t>
      </w:r>
      <w:r>
        <w:rPr>
          <w:lang w:val="en-US"/>
        </w:rPr>
        <w:t xml:space="preserve"> for advancement and promotion</w:t>
      </w:r>
      <w:bookmarkEnd w:id="67"/>
    </w:p>
    <w:p w14:paraId="0F746BC4" w14:textId="77777777" w:rsidR="006B7F56" w:rsidRDefault="006B7F56" w:rsidP="006B7F56">
      <w:pPr>
        <w:spacing w:after="0" w:line="276" w:lineRule="auto"/>
        <w:jc w:val="both"/>
        <w:rPr>
          <w:lang w:eastAsia="x-none"/>
        </w:rPr>
      </w:pPr>
      <w:r w:rsidRPr="006B7F56">
        <w:rPr>
          <w:lang w:eastAsia="x-none"/>
        </w:rPr>
        <w:t xml:space="preserve">Categories considered in all public service advancements consist of the following: professional activities and competencies including public service. </w:t>
      </w:r>
    </w:p>
    <w:p w14:paraId="1D092344" w14:textId="0056FB46" w:rsidR="00EA0BE8" w:rsidRDefault="006B7F56" w:rsidP="006B7F56">
      <w:pPr>
        <w:spacing w:after="0" w:line="276" w:lineRule="auto"/>
        <w:jc w:val="both"/>
        <w:rPr>
          <w:lang w:eastAsia="x-none"/>
        </w:rPr>
      </w:pPr>
      <w:r w:rsidRPr="006B7F56">
        <w:rPr>
          <w:lang w:eastAsia="x-none"/>
        </w:rPr>
        <w:t>Excellence in these categories is expected by the Public Administration and clear documentation is required, the process is designed to ensure a fair, full, and balanced consideration of each candidate.</w:t>
      </w:r>
    </w:p>
    <w:p w14:paraId="5540FCB3" w14:textId="77777777" w:rsidR="006B7F56" w:rsidRPr="006B7F56" w:rsidRDefault="006B7F56" w:rsidP="006B7F56">
      <w:pPr>
        <w:spacing w:after="0" w:line="276" w:lineRule="auto"/>
        <w:rPr>
          <w:rFonts w:cs="Arial"/>
          <w:lang w:val="en-US"/>
        </w:rPr>
      </w:pPr>
      <w:r w:rsidRPr="006B7F56">
        <w:rPr>
          <w:rFonts w:cs="Arial"/>
          <w:lang w:val="en-US"/>
        </w:rPr>
        <w:t>Personnel advancement decisions are reached through administrative reviews. All have a strong contribution to make to personnel decisions, one that is in direct correlation to the objectivity and professionalism with which they render their views and reach their recommendations.</w:t>
      </w:r>
    </w:p>
    <w:p w14:paraId="0CDA4498" w14:textId="77777777" w:rsidR="006B7F56" w:rsidRDefault="006B7F56" w:rsidP="006B7F56">
      <w:pPr>
        <w:spacing w:after="0" w:line="276" w:lineRule="auto"/>
        <w:jc w:val="both"/>
        <w:rPr>
          <w:rFonts w:cs="Arial"/>
          <w:lang w:val="en-US"/>
        </w:rPr>
      </w:pPr>
      <w:r w:rsidRPr="006B7F56">
        <w:rPr>
          <w:rFonts w:cs="Arial"/>
          <w:lang w:val="en-US"/>
        </w:rPr>
        <w:t xml:space="preserve">The schedule for review of various ranks is set forth in the Public Administration Annual Call issued by the Personnel administration for public servant personnel. </w:t>
      </w:r>
    </w:p>
    <w:p w14:paraId="31A08103" w14:textId="77777777" w:rsidR="006B7F56" w:rsidRDefault="006B7F56" w:rsidP="006B7F56">
      <w:pPr>
        <w:spacing w:after="0" w:line="276" w:lineRule="auto"/>
        <w:jc w:val="both"/>
        <w:rPr>
          <w:rFonts w:cs="Arial"/>
          <w:lang w:val="en-US"/>
        </w:rPr>
      </w:pPr>
      <w:r w:rsidRPr="006B7F56">
        <w:rPr>
          <w:rFonts w:cs="Arial"/>
          <w:lang w:val="en-US"/>
        </w:rPr>
        <w:t xml:space="preserve">In addition, head of Personnel department at the CSB shall advise each public administration and concerned department’s member regarding the schedule and procedures for merit and promotion review. </w:t>
      </w:r>
    </w:p>
    <w:p w14:paraId="1AC68135" w14:textId="77777777" w:rsidR="006B7F56" w:rsidRDefault="006B7F56" w:rsidP="006B7F56">
      <w:pPr>
        <w:spacing w:after="0" w:line="276" w:lineRule="auto"/>
        <w:jc w:val="both"/>
        <w:rPr>
          <w:rFonts w:cs="Arial"/>
          <w:lang w:val="en-US"/>
        </w:rPr>
      </w:pPr>
      <w:r w:rsidRPr="006B7F56">
        <w:rPr>
          <w:rFonts w:cs="Arial"/>
          <w:lang w:val="en-US"/>
        </w:rPr>
        <w:t xml:space="preserve">The CSB can be an important source of counsel because of their familiarity with the public administration’s discipline as well as with the review process. </w:t>
      </w:r>
    </w:p>
    <w:p w14:paraId="23F26155" w14:textId="4C579A02" w:rsidR="006B7F56" w:rsidRDefault="006B7F56" w:rsidP="006B7F56">
      <w:pPr>
        <w:spacing w:after="0" w:line="276" w:lineRule="auto"/>
        <w:jc w:val="both"/>
        <w:rPr>
          <w:rFonts w:cs="Arial"/>
          <w:lang w:val="en-US"/>
        </w:rPr>
      </w:pPr>
      <w:r w:rsidRPr="006B7F56">
        <w:rPr>
          <w:rFonts w:cs="Arial"/>
          <w:lang w:val="en-US"/>
        </w:rPr>
        <w:lastRenderedPageBreak/>
        <w:t>During every year of service, each public administration should aim to develop a clear sense of the personnel process and how to prepare a strong personnel file which accurately reflects their administrative achievements and goals.</w:t>
      </w:r>
    </w:p>
    <w:p w14:paraId="029AB33C" w14:textId="7386AD50" w:rsidR="00B3243A" w:rsidRPr="006B7F56" w:rsidRDefault="006B7F56" w:rsidP="00BA133D">
      <w:pPr>
        <w:pStyle w:val="Heading3"/>
        <w:numPr>
          <w:ilvl w:val="2"/>
          <w:numId w:val="32"/>
        </w:numPr>
        <w:tabs>
          <w:tab w:val="left" w:pos="1134"/>
        </w:tabs>
        <w:jc w:val="both"/>
        <w:rPr>
          <w:lang w:val="en-US"/>
        </w:rPr>
      </w:pPr>
      <w:bookmarkStart w:id="68" w:name="_Toc433901518"/>
      <w:r>
        <w:rPr>
          <w:lang w:val="en-US"/>
        </w:rPr>
        <w:t>Steps in the process</w:t>
      </w:r>
      <w:bookmarkEnd w:id="68"/>
    </w:p>
    <w:p w14:paraId="03DABBE0" w14:textId="77777777" w:rsidR="0001560E" w:rsidRDefault="0001560E" w:rsidP="00B56C77">
      <w:pPr>
        <w:spacing w:after="0" w:line="276" w:lineRule="auto"/>
        <w:jc w:val="both"/>
        <w:rPr>
          <w:lang w:val="en-US"/>
        </w:rPr>
      </w:pPr>
      <w:r w:rsidRPr="0001560E">
        <w:rPr>
          <w:lang w:val="en-US"/>
        </w:rPr>
        <w:t>This section aims at describing the policies and procedures relating to manpower planning and it includes the elements and procedures of human resources needs for planning</w:t>
      </w:r>
      <w:r>
        <w:rPr>
          <w:lang w:val="en-US"/>
        </w:rPr>
        <w:t>.</w:t>
      </w:r>
    </w:p>
    <w:p w14:paraId="06B0C9B9" w14:textId="6C4DEC97" w:rsidR="006B7F56" w:rsidRPr="006B7F56" w:rsidRDefault="006B7F56" w:rsidP="006B7F56">
      <w:pPr>
        <w:spacing w:before="0" w:after="0" w:line="276" w:lineRule="auto"/>
        <w:jc w:val="both"/>
        <w:rPr>
          <w:lang w:val="en-US"/>
        </w:rPr>
      </w:pPr>
      <w:r w:rsidRPr="006B7F56">
        <w:rPr>
          <w:lang w:val="en-US"/>
        </w:rPr>
        <w:t>The review process itself has several</w:t>
      </w:r>
      <w:r>
        <w:rPr>
          <w:lang w:val="en-US"/>
        </w:rPr>
        <w:t xml:space="preserve"> steps depending on whether the </w:t>
      </w:r>
      <w:r w:rsidRPr="006B7F56">
        <w:rPr>
          <w:lang w:val="en-US"/>
        </w:rPr>
        <w:t xml:space="preserve">contemplated action is a merit increase or promotion. </w:t>
      </w:r>
    </w:p>
    <w:p w14:paraId="01941C44" w14:textId="47377E6C" w:rsidR="00204E9B" w:rsidRDefault="006B7F56" w:rsidP="006B7F56">
      <w:pPr>
        <w:spacing w:before="0" w:after="0" w:line="276" w:lineRule="auto"/>
        <w:jc w:val="both"/>
        <w:rPr>
          <w:lang w:val="en-US"/>
        </w:rPr>
      </w:pPr>
      <w:r w:rsidRPr="006B7F56">
        <w:rPr>
          <w:lang w:val="en-US"/>
        </w:rPr>
        <w:t>The general purpose of such a stratified and diversified review process is to provide the maximum input, to contribute to an administrative perspective on personnel performance, and to protect the candidate from narrowly biased views and decision-making</w:t>
      </w:r>
      <w:r w:rsidR="00204E9B" w:rsidRPr="00204E9B">
        <w:rPr>
          <w:lang w:val="en-US"/>
        </w:rPr>
        <w:t>.</w:t>
      </w:r>
    </w:p>
    <w:p w14:paraId="2A0D034B" w14:textId="77777777" w:rsidR="00D625D0" w:rsidRDefault="00B56C77" w:rsidP="00B56C77">
      <w:pPr>
        <w:spacing w:after="0" w:line="276" w:lineRule="auto"/>
        <w:jc w:val="both"/>
        <w:rPr>
          <w:b/>
          <w:bCs/>
          <w:lang w:val="en-US"/>
        </w:rPr>
      </w:pPr>
      <w:r>
        <w:rPr>
          <w:b/>
          <w:bCs/>
          <w:lang w:val="en-US"/>
        </w:rPr>
        <w:t>Responsibilities</w:t>
      </w:r>
    </w:p>
    <w:p w14:paraId="50441CA1" w14:textId="36872248" w:rsidR="00AC4F91" w:rsidRDefault="00D625D0" w:rsidP="006617D5">
      <w:pPr>
        <w:spacing w:before="0" w:after="0" w:line="276" w:lineRule="auto"/>
        <w:jc w:val="both"/>
        <w:rPr>
          <w:rFonts w:cs="Arial"/>
          <w:lang w:val="en-US"/>
        </w:rPr>
      </w:pPr>
      <w:r w:rsidRPr="00F951F0">
        <w:rPr>
          <w:rFonts w:cs="Arial"/>
          <w:lang w:val="en-US"/>
        </w:rPr>
        <w:t xml:space="preserve">HR </w:t>
      </w:r>
      <w:r w:rsidR="004A51AD">
        <w:rPr>
          <w:rFonts w:cs="Arial"/>
          <w:lang w:val="en-US"/>
        </w:rPr>
        <w:t xml:space="preserve">(Personnel) </w:t>
      </w:r>
      <w:r w:rsidRPr="00F951F0">
        <w:rPr>
          <w:rFonts w:cs="Arial"/>
          <w:lang w:val="en-US"/>
        </w:rPr>
        <w:t xml:space="preserve">unit </w:t>
      </w:r>
      <w:r w:rsidR="00EA0BE8">
        <w:rPr>
          <w:rFonts w:cs="Arial"/>
          <w:lang w:val="en-US"/>
        </w:rPr>
        <w:t>in each Ministry</w:t>
      </w:r>
    </w:p>
    <w:p w14:paraId="4E6A40F0" w14:textId="77777777" w:rsidR="00AC4F91" w:rsidRPr="00AC4F91" w:rsidRDefault="00AC4F91" w:rsidP="006617D5">
      <w:pPr>
        <w:spacing w:before="0" w:after="0" w:line="276" w:lineRule="auto"/>
        <w:rPr>
          <w:rFonts w:cs="Arial"/>
          <w:lang w:val="en-US"/>
        </w:rPr>
      </w:pPr>
      <w:r w:rsidRPr="00AC4F91">
        <w:rPr>
          <w:rFonts w:cs="Arial"/>
          <w:lang w:val="en-US"/>
        </w:rPr>
        <w:t>Civil Service Board Council</w:t>
      </w:r>
    </w:p>
    <w:p w14:paraId="5D4A0FC0" w14:textId="77777777" w:rsidR="00AC4F91" w:rsidRPr="00AC4F91" w:rsidRDefault="00AC4F91" w:rsidP="005C5E21">
      <w:pPr>
        <w:spacing w:before="0" w:after="0" w:line="276" w:lineRule="auto"/>
        <w:rPr>
          <w:rFonts w:cs="Arial"/>
          <w:lang w:val="en-US"/>
        </w:rPr>
      </w:pPr>
      <w:r w:rsidRPr="003F7034">
        <w:rPr>
          <w:rFonts w:cs="Arial"/>
          <w:lang w:val="en-US"/>
        </w:rPr>
        <w:t xml:space="preserve">Concerned </w:t>
      </w:r>
      <w:r w:rsidR="005C5E21" w:rsidRPr="003F7034">
        <w:rPr>
          <w:rFonts w:cs="Arial"/>
          <w:lang w:val="en-US"/>
        </w:rPr>
        <w:t>Administration</w:t>
      </w:r>
      <w:r w:rsidRPr="003F7034">
        <w:rPr>
          <w:rFonts w:cs="Arial"/>
          <w:lang w:val="en-US"/>
        </w:rPr>
        <w:t>: Ministries, Public</w:t>
      </w:r>
      <w:r w:rsidRPr="00AC4F91">
        <w:rPr>
          <w:rFonts w:cs="Arial"/>
          <w:lang w:val="en-US"/>
        </w:rPr>
        <w:t xml:space="preserve"> Administrations or Major Municipalities</w:t>
      </w:r>
    </w:p>
    <w:p w14:paraId="7D4B2D69" w14:textId="2807BFA2" w:rsidR="00AC4F91" w:rsidRPr="00AC4F91" w:rsidRDefault="006B7F56" w:rsidP="006617D5">
      <w:pPr>
        <w:spacing w:before="0" w:after="0" w:line="276" w:lineRule="auto"/>
        <w:rPr>
          <w:rFonts w:cs="Arial"/>
          <w:lang w:val="en-US"/>
        </w:rPr>
      </w:pPr>
      <w:r>
        <w:rPr>
          <w:rFonts w:cs="Arial"/>
          <w:lang w:val="en-US"/>
        </w:rPr>
        <w:t>Employees</w:t>
      </w:r>
      <w:r w:rsidR="00AC4F91" w:rsidRPr="00AC4F91">
        <w:rPr>
          <w:rFonts w:cs="Arial"/>
          <w:lang w:val="en-US"/>
        </w:rPr>
        <w:t xml:space="preserve"> </w:t>
      </w:r>
    </w:p>
    <w:p w14:paraId="481A0E3A" w14:textId="77777777" w:rsidR="00B3243A" w:rsidRDefault="00AC4F91" w:rsidP="006617D5">
      <w:pPr>
        <w:spacing w:before="0" w:after="0" w:line="276" w:lineRule="auto"/>
        <w:jc w:val="both"/>
        <w:rPr>
          <w:rFonts w:cs="Arial"/>
          <w:lang w:val="en-US"/>
        </w:rPr>
      </w:pPr>
      <w:r>
        <w:rPr>
          <w:rFonts w:cs="Arial"/>
          <w:lang w:val="en-US"/>
        </w:rPr>
        <w:t xml:space="preserve">Lebanese </w:t>
      </w:r>
      <w:r w:rsidRPr="00AC4F91">
        <w:rPr>
          <w:rFonts w:cs="Arial"/>
          <w:lang w:val="en-US"/>
        </w:rPr>
        <w:t>Cabinet</w:t>
      </w:r>
      <w:r w:rsidR="00EA0BE8">
        <w:rPr>
          <w:rFonts w:cs="Arial"/>
          <w:lang w:val="en-US"/>
        </w:rPr>
        <w:t xml:space="preserve"> </w:t>
      </w:r>
    </w:p>
    <w:p w14:paraId="2AA0B54B" w14:textId="62241900" w:rsidR="00AC4F91" w:rsidRPr="00060E9D" w:rsidRDefault="00AC4F91" w:rsidP="00BA133D">
      <w:pPr>
        <w:pStyle w:val="Heading3"/>
        <w:numPr>
          <w:ilvl w:val="2"/>
          <w:numId w:val="32"/>
        </w:numPr>
        <w:rPr>
          <w:lang w:val="en-US"/>
        </w:rPr>
      </w:pPr>
      <w:bookmarkStart w:id="69" w:name="_Toc433901519"/>
      <w:r w:rsidRPr="00060E9D">
        <w:rPr>
          <w:lang w:val="en-US"/>
        </w:rPr>
        <w:t>Guiding Principles</w:t>
      </w:r>
      <w:bookmarkEnd w:id="69"/>
    </w:p>
    <w:p w14:paraId="1D5A1E91" w14:textId="6BD16BE0" w:rsidR="006B7F56" w:rsidRPr="00447652" w:rsidRDefault="006B7F56" w:rsidP="00BA133D">
      <w:pPr>
        <w:pStyle w:val="Heading3"/>
        <w:numPr>
          <w:ilvl w:val="4"/>
          <w:numId w:val="33"/>
        </w:numPr>
        <w:rPr>
          <w:lang w:val="en-US"/>
        </w:rPr>
      </w:pPr>
      <w:bookmarkStart w:id="70" w:name="_Toc433901520"/>
      <w:r w:rsidRPr="00447652">
        <w:rPr>
          <w:lang w:val="en-US"/>
        </w:rPr>
        <w:t>Departmental review</w:t>
      </w:r>
      <w:bookmarkEnd w:id="70"/>
    </w:p>
    <w:p w14:paraId="6E4A42E6" w14:textId="77777777" w:rsidR="00A7022F" w:rsidRDefault="006B7F56" w:rsidP="006B7F56">
      <w:pPr>
        <w:spacing w:after="0" w:line="276" w:lineRule="auto"/>
        <w:jc w:val="both"/>
        <w:rPr>
          <w:rFonts w:cs="Arial"/>
          <w:lang w:val="en-US"/>
        </w:rPr>
      </w:pPr>
      <w:r w:rsidRPr="006B7F56">
        <w:rPr>
          <w:rFonts w:cs="Arial"/>
          <w:lang w:val="en-US"/>
        </w:rPr>
        <w:t xml:space="preserve">All personnel reviews commence at the departmental level in accord with a schedule and timetable determined by the concerned administration and specified in the related department. </w:t>
      </w:r>
    </w:p>
    <w:p w14:paraId="2BA1FBA0" w14:textId="77777777" w:rsidR="00A7022F" w:rsidRDefault="006B7F56" w:rsidP="006B7F56">
      <w:pPr>
        <w:spacing w:after="0" w:line="276" w:lineRule="auto"/>
        <w:jc w:val="both"/>
        <w:rPr>
          <w:rFonts w:cs="Arial"/>
          <w:lang w:val="en-US"/>
        </w:rPr>
      </w:pPr>
      <w:r w:rsidRPr="006B7F56">
        <w:rPr>
          <w:rFonts w:cs="Arial"/>
          <w:lang w:val="en-US"/>
        </w:rPr>
        <w:t xml:space="preserve">The departmental review of the merit or promotion file involves an appraisal either by a committee appointed by the Director General of the concerned administration to evaluate and report on the record and/or by head of department individual who is eligible to evaluate. </w:t>
      </w:r>
    </w:p>
    <w:p w14:paraId="098A5020" w14:textId="77777777" w:rsidR="00A7022F" w:rsidRDefault="006B7F56" w:rsidP="006B7F56">
      <w:pPr>
        <w:spacing w:after="0" w:line="276" w:lineRule="auto"/>
        <w:jc w:val="both"/>
        <w:rPr>
          <w:rFonts w:cs="Arial"/>
          <w:lang w:val="en-US"/>
        </w:rPr>
      </w:pPr>
      <w:proofErr w:type="gramStart"/>
      <w:r w:rsidRPr="006B7F56">
        <w:rPr>
          <w:rFonts w:cs="Arial"/>
          <w:lang w:val="en-US"/>
        </w:rPr>
        <w:t>At a</w:t>
      </w:r>
      <w:proofErr w:type="gramEnd"/>
      <w:r w:rsidRPr="006B7F56">
        <w:rPr>
          <w:rFonts w:cs="Arial"/>
          <w:lang w:val="en-US"/>
        </w:rPr>
        <w:t xml:space="preserve"> confidential personnel meeting the record is discussed in detail and a vote taken, either at the meeting or later as an election. </w:t>
      </w:r>
    </w:p>
    <w:p w14:paraId="61F86745" w14:textId="1A309579" w:rsidR="006B7F56" w:rsidRPr="006B7F56" w:rsidRDefault="006B7F56" w:rsidP="006B7F56">
      <w:pPr>
        <w:spacing w:after="0" w:line="276" w:lineRule="auto"/>
        <w:jc w:val="both"/>
        <w:rPr>
          <w:rFonts w:cs="Arial"/>
          <w:lang w:val="en-US"/>
        </w:rPr>
      </w:pPr>
      <w:r w:rsidRPr="006B7F56">
        <w:rPr>
          <w:rFonts w:cs="Arial"/>
          <w:lang w:val="en-US"/>
        </w:rPr>
        <w:t>The Head of Department prepares a departmental letter, which reports the recommendation, as well as the arguments and evidence pro and con developed in the meeting in connection with the recommendation.</w:t>
      </w:r>
    </w:p>
    <w:p w14:paraId="54E30D80" w14:textId="31D9E4F6" w:rsidR="00A7022F" w:rsidRDefault="006B7F56" w:rsidP="003B2F4F">
      <w:pPr>
        <w:spacing w:after="0" w:line="276" w:lineRule="auto"/>
        <w:jc w:val="both"/>
        <w:rPr>
          <w:rFonts w:cs="Arial"/>
          <w:lang w:val="en-US"/>
        </w:rPr>
      </w:pPr>
      <w:r w:rsidRPr="006B7F56">
        <w:rPr>
          <w:rFonts w:cs="Arial"/>
          <w:lang w:val="en-US"/>
        </w:rPr>
        <w:t xml:space="preserve">This letter is provided to the candidate with </w:t>
      </w:r>
      <w:r w:rsidR="003B2F4F" w:rsidRPr="006B7F56">
        <w:rPr>
          <w:rFonts w:cs="Arial"/>
          <w:lang w:val="en-US"/>
        </w:rPr>
        <w:t>min</w:t>
      </w:r>
      <w:r w:rsidR="003B2F4F">
        <w:rPr>
          <w:rFonts w:cs="Arial"/>
          <w:lang w:val="en-US"/>
        </w:rPr>
        <w:t>imum</w:t>
      </w:r>
      <w:r w:rsidR="003B2F4F" w:rsidRPr="006B7F56">
        <w:rPr>
          <w:rFonts w:cs="Arial"/>
          <w:lang w:val="en-US"/>
        </w:rPr>
        <w:t xml:space="preserve"> </w:t>
      </w:r>
      <w:r w:rsidRPr="006B7F56">
        <w:rPr>
          <w:rFonts w:cs="Arial"/>
          <w:lang w:val="en-US"/>
        </w:rPr>
        <w:t xml:space="preserve">reports, if applicable. The </w:t>
      </w:r>
      <w:proofErr w:type="spellStart"/>
      <w:r w:rsidRPr="006B7F56">
        <w:rPr>
          <w:rFonts w:cs="Arial"/>
          <w:lang w:val="en-US"/>
        </w:rPr>
        <w:t>HoD</w:t>
      </w:r>
      <w:proofErr w:type="spellEnd"/>
      <w:r w:rsidRPr="006B7F56">
        <w:rPr>
          <w:rFonts w:cs="Arial"/>
          <w:lang w:val="en-US"/>
        </w:rPr>
        <w:t xml:space="preserve"> will send in written a report to the candidate the substantive nature of the department's recommendation and assessment. </w:t>
      </w:r>
    </w:p>
    <w:p w14:paraId="32B7F223" w14:textId="77777777" w:rsidR="00A7022F" w:rsidRDefault="006B7F56" w:rsidP="006B7F56">
      <w:pPr>
        <w:spacing w:after="0" w:line="276" w:lineRule="auto"/>
        <w:jc w:val="both"/>
        <w:rPr>
          <w:rFonts w:cs="Arial"/>
          <w:lang w:val="en-US"/>
        </w:rPr>
      </w:pPr>
      <w:r w:rsidRPr="006B7F56">
        <w:rPr>
          <w:rFonts w:cs="Arial"/>
          <w:lang w:val="en-US"/>
        </w:rPr>
        <w:lastRenderedPageBreak/>
        <w:t xml:space="preserve">It is possible for a candidate to prepare a written response to such information if he/she feels that aspects of the record may have been misunderstood, overlooked, or misrepresented. </w:t>
      </w:r>
    </w:p>
    <w:p w14:paraId="7257B923" w14:textId="55D0F55E" w:rsidR="00E40E93" w:rsidRDefault="006B7F56" w:rsidP="006B7F56">
      <w:pPr>
        <w:spacing w:after="0" w:line="276" w:lineRule="auto"/>
        <w:jc w:val="both"/>
        <w:rPr>
          <w:rFonts w:cs="Arial"/>
          <w:lang w:val="en-US"/>
        </w:rPr>
      </w:pPr>
      <w:r w:rsidRPr="006B7F56">
        <w:rPr>
          <w:rFonts w:cs="Arial"/>
          <w:lang w:val="en-US"/>
        </w:rPr>
        <w:t xml:space="preserve">Such a response may be addressed to the </w:t>
      </w:r>
      <w:proofErr w:type="spellStart"/>
      <w:r w:rsidRPr="006B7F56">
        <w:rPr>
          <w:rFonts w:cs="Arial"/>
          <w:lang w:val="en-US"/>
        </w:rPr>
        <w:t>HoD</w:t>
      </w:r>
      <w:proofErr w:type="spellEnd"/>
      <w:r w:rsidRPr="006B7F56">
        <w:rPr>
          <w:rFonts w:cs="Arial"/>
          <w:lang w:val="en-US"/>
        </w:rPr>
        <w:t>, the GD or the CSB. This response becomes a part of the file and is considered by the remaining levels of the review process.</w:t>
      </w:r>
    </w:p>
    <w:p w14:paraId="4C61EA05" w14:textId="2ABB2582" w:rsidR="00A7022F" w:rsidRPr="00447652" w:rsidRDefault="00A7022F" w:rsidP="00BA133D">
      <w:pPr>
        <w:pStyle w:val="Heading3"/>
        <w:numPr>
          <w:ilvl w:val="4"/>
          <w:numId w:val="33"/>
        </w:numPr>
        <w:ind w:left="1134" w:hanging="414"/>
        <w:rPr>
          <w:lang w:val="en-US"/>
        </w:rPr>
      </w:pPr>
      <w:bookmarkStart w:id="71" w:name="_Toc433901521"/>
      <w:r w:rsidRPr="00447652">
        <w:rPr>
          <w:lang w:val="en-US"/>
        </w:rPr>
        <w:t>Top Management of the concerned administration review</w:t>
      </w:r>
      <w:bookmarkEnd w:id="71"/>
    </w:p>
    <w:p w14:paraId="7ECDA153" w14:textId="77777777" w:rsidR="00A7022F" w:rsidRPr="00A7022F" w:rsidRDefault="00A7022F" w:rsidP="00A7022F">
      <w:pPr>
        <w:spacing w:after="0" w:line="276" w:lineRule="auto"/>
        <w:jc w:val="both"/>
        <w:rPr>
          <w:rFonts w:cs="Arial"/>
          <w:lang w:val="en-US"/>
        </w:rPr>
      </w:pPr>
      <w:r w:rsidRPr="00A7022F">
        <w:rPr>
          <w:rFonts w:cs="Arial"/>
          <w:lang w:val="en-US"/>
        </w:rPr>
        <w:t xml:space="preserve">The next level of review is that of the DG, who receives the file, the ad hoc committee report (where applicable), and the department's recommendation. S/he assesses these from the perspective and experience regarding acceptable records of achievement for the level and nature of advancement for which the candidate is eligible. </w:t>
      </w:r>
    </w:p>
    <w:p w14:paraId="1F0B6007" w14:textId="31B2E676" w:rsidR="00E40E93" w:rsidRDefault="00A7022F" w:rsidP="00A7022F">
      <w:pPr>
        <w:spacing w:after="0" w:line="276" w:lineRule="auto"/>
        <w:jc w:val="both"/>
        <w:rPr>
          <w:rFonts w:cs="Arial"/>
          <w:lang w:val="en-US"/>
        </w:rPr>
      </w:pPr>
      <w:r w:rsidRPr="00A7022F">
        <w:rPr>
          <w:rFonts w:cs="Arial"/>
          <w:lang w:val="en-US"/>
        </w:rPr>
        <w:t>Typically, the Head of Personnel prepares a letter of evaluation and interpretation of the contents of the file. In normal, on-time merit cases with a clear department recommendation, the DG may simply concur with the department and opt to forego a HOD’s letter if s/he has nothing evaluative or informative to add</w:t>
      </w:r>
      <w:r w:rsidR="00E40E93" w:rsidRPr="00E40E93">
        <w:rPr>
          <w:rFonts w:cs="Arial"/>
          <w:lang w:val="en-US"/>
        </w:rPr>
        <w:t>.</w:t>
      </w:r>
    </w:p>
    <w:p w14:paraId="3CF58D9D" w14:textId="65F0723C" w:rsidR="003F3126" w:rsidRPr="00447652" w:rsidRDefault="003F3126" w:rsidP="00BA133D">
      <w:pPr>
        <w:pStyle w:val="Heading3"/>
        <w:numPr>
          <w:ilvl w:val="4"/>
          <w:numId w:val="33"/>
        </w:numPr>
        <w:ind w:left="1134" w:hanging="414"/>
        <w:rPr>
          <w:lang w:val="en-US"/>
        </w:rPr>
      </w:pPr>
      <w:bookmarkStart w:id="72" w:name="_Toc433901522"/>
      <w:r w:rsidRPr="00447652">
        <w:rPr>
          <w:lang w:val="en-US"/>
        </w:rPr>
        <w:t>Concerned parties and departments’ review</w:t>
      </w:r>
      <w:bookmarkEnd w:id="72"/>
    </w:p>
    <w:p w14:paraId="69647F2C" w14:textId="4EDF8778" w:rsidR="003F3126" w:rsidRDefault="003F3126" w:rsidP="003B2F4F">
      <w:pPr>
        <w:spacing w:line="276" w:lineRule="auto"/>
        <w:jc w:val="both"/>
        <w:rPr>
          <w:lang w:eastAsia="x-none"/>
        </w:rPr>
      </w:pPr>
      <w:r>
        <w:rPr>
          <w:lang w:eastAsia="x-none"/>
        </w:rPr>
        <w:t xml:space="preserve">The file and the departmental recommendation augmented by the DG's recommendation and the ad hoc report (if applicable) are forwarded to the CSB Personnel Office. In all cases, CSB reviews the file, assesses the achievements, and forwards its recommendation to the CSB </w:t>
      </w:r>
      <w:r w:rsidR="003B2F4F">
        <w:rPr>
          <w:lang w:eastAsia="x-none"/>
        </w:rPr>
        <w:t xml:space="preserve">Research </w:t>
      </w:r>
      <w:r>
        <w:rPr>
          <w:lang w:eastAsia="x-none"/>
        </w:rPr>
        <w:t xml:space="preserve">and </w:t>
      </w:r>
      <w:r w:rsidR="003B2F4F">
        <w:rPr>
          <w:lang w:eastAsia="x-none"/>
        </w:rPr>
        <w:t xml:space="preserve">Guidance </w:t>
      </w:r>
      <w:r>
        <w:rPr>
          <w:lang w:eastAsia="x-none"/>
        </w:rPr>
        <w:t xml:space="preserve">department. The CSB </w:t>
      </w:r>
      <w:r w:rsidR="003B2F4F">
        <w:rPr>
          <w:lang w:eastAsia="x-none"/>
        </w:rPr>
        <w:t xml:space="preserve">Research </w:t>
      </w:r>
      <w:r>
        <w:rPr>
          <w:lang w:eastAsia="x-none"/>
        </w:rPr>
        <w:t xml:space="preserve">and </w:t>
      </w:r>
      <w:r w:rsidR="003B2F4F">
        <w:rPr>
          <w:lang w:eastAsia="x-none"/>
        </w:rPr>
        <w:t xml:space="preserve">Guidance </w:t>
      </w:r>
      <w:r>
        <w:rPr>
          <w:lang w:eastAsia="x-none"/>
        </w:rPr>
        <w:t xml:space="preserve">will typically present the file together with his/her recommendation to the CSB Council for a final decision. </w:t>
      </w:r>
    </w:p>
    <w:p w14:paraId="7EFFA2AD" w14:textId="4F6F99C5" w:rsidR="003F3126" w:rsidRDefault="003F3126" w:rsidP="003F3126">
      <w:pPr>
        <w:spacing w:line="276" w:lineRule="auto"/>
        <w:jc w:val="both"/>
        <w:rPr>
          <w:lang w:val="en-US" w:eastAsia="x-none"/>
        </w:rPr>
      </w:pPr>
      <w:r>
        <w:rPr>
          <w:lang w:eastAsia="x-none"/>
        </w:rPr>
        <w:t>For appraisal and reviews the CSB council makes the final decision.</w:t>
      </w:r>
    </w:p>
    <w:p w14:paraId="3010B4FE" w14:textId="77777777" w:rsidR="003F3126" w:rsidRDefault="003F3126" w:rsidP="003F3126">
      <w:pPr>
        <w:spacing w:line="276" w:lineRule="auto"/>
        <w:jc w:val="both"/>
        <w:rPr>
          <w:lang w:eastAsia="x-none"/>
        </w:rPr>
      </w:pPr>
      <w:r>
        <w:rPr>
          <w:lang w:eastAsia="x-none"/>
        </w:rPr>
        <w:t>If all parties agree on a positive recommendation, the action in review is approved.</w:t>
      </w:r>
    </w:p>
    <w:p w14:paraId="076AEBCB" w14:textId="77777777" w:rsidR="003F3126" w:rsidRDefault="003F3126" w:rsidP="003F3126">
      <w:pPr>
        <w:spacing w:after="0" w:line="276" w:lineRule="auto"/>
        <w:jc w:val="both"/>
        <w:rPr>
          <w:lang w:eastAsia="x-none"/>
        </w:rPr>
      </w:pPr>
      <w:r>
        <w:rPr>
          <w:lang w:eastAsia="x-none"/>
        </w:rPr>
        <w:t xml:space="preserve">If the preliminary assessment on an appointment, appraisal, or promotion file is contrary to the departmental recommendation, a preliminary assessment letter is sent to the departmental head of Department through the DG indicating the grounds for the preliminary decision. </w:t>
      </w:r>
    </w:p>
    <w:p w14:paraId="126F9F6C" w14:textId="2BE47A54" w:rsidR="007F3316" w:rsidRDefault="003F3126" w:rsidP="003F3126">
      <w:pPr>
        <w:spacing w:after="0" w:line="276" w:lineRule="auto"/>
        <w:jc w:val="both"/>
        <w:rPr>
          <w:b/>
          <w:bCs/>
          <w:lang w:val="en-US"/>
        </w:rPr>
      </w:pPr>
      <w:r>
        <w:rPr>
          <w:lang w:eastAsia="x-none"/>
        </w:rPr>
        <w:t>After consulting the candidate, the department may respond with such additional evidence and clarifications as it deems appropriate. This response is reviewed by the DG, Head of Personnel Department at the CSB, the Head of research and Orientation department at the CSB, and the CSB President before a final decision is announced.</w:t>
      </w:r>
    </w:p>
    <w:p w14:paraId="67D2D0BE" w14:textId="77777777" w:rsidR="003F3126" w:rsidRDefault="003F3126" w:rsidP="003F3126">
      <w:pPr>
        <w:spacing w:line="276" w:lineRule="auto"/>
        <w:jc w:val="both"/>
        <w:rPr>
          <w:lang w:eastAsia="x-none"/>
        </w:rPr>
      </w:pPr>
      <w:r w:rsidRPr="003F3126">
        <w:rPr>
          <w:bCs/>
          <w:lang w:eastAsia="x-none"/>
        </w:rPr>
        <w:t>Promotion</w:t>
      </w:r>
      <w:r>
        <w:rPr>
          <w:b/>
          <w:lang w:eastAsia="x-none"/>
        </w:rPr>
        <w:t xml:space="preserve"> </w:t>
      </w:r>
      <w:r>
        <w:rPr>
          <w:lang w:eastAsia="x-none"/>
        </w:rPr>
        <w:t xml:space="preserve">represents a particularly important decision both to the candidate and to the Public administration department, whether it is for advancement to tenure, or to any other Category or grade in the grading scale of the public administration service. All categories are merit advancements that resemble promotion in terms of expectations and procedures. The procedural additions to these reviews are </w:t>
      </w:r>
      <w:r>
        <w:rPr>
          <w:lang w:eastAsia="x-none"/>
        </w:rPr>
        <w:lastRenderedPageBreak/>
        <w:t xml:space="preserve">related to category one as follows: the possible use of </w:t>
      </w:r>
      <w:r w:rsidRPr="003F3126">
        <w:rPr>
          <w:lang w:eastAsia="x-none"/>
        </w:rPr>
        <w:t>an ad hoc committee to review and make a recommendation on the file and the solicitation of external referees' letters of assessment of the candidate's record of achievement.</w:t>
      </w:r>
    </w:p>
    <w:p w14:paraId="128C2F05" w14:textId="388A87F6" w:rsidR="00447652" w:rsidRPr="00447652" w:rsidRDefault="00447652" w:rsidP="00BA133D">
      <w:pPr>
        <w:pStyle w:val="Heading3"/>
        <w:numPr>
          <w:ilvl w:val="4"/>
          <w:numId w:val="33"/>
        </w:numPr>
        <w:ind w:left="1134" w:hanging="414"/>
        <w:rPr>
          <w:lang w:val="en-US"/>
        </w:rPr>
      </w:pPr>
      <w:bookmarkStart w:id="73" w:name="_Toc433901523"/>
      <w:r w:rsidRPr="00447652">
        <w:rPr>
          <w:lang w:val="en-US"/>
        </w:rPr>
        <w:t>Recording achievements</w:t>
      </w:r>
      <w:bookmarkEnd w:id="73"/>
    </w:p>
    <w:p w14:paraId="26F47DC1" w14:textId="77777777" w:rsidR="00447652" w:rsidRPr="00447652" w:rsidRDefault="00447652" w:rsidP="004A51AD">
      <w:pPr>
        <w:spacing w:line="276" w:lineRule="auto"/>
        <w:jc w:val="both"/>
        <w:rPr>
          <w:lang w:val="en-US" w:eastAsia="x-none"/>
        </w:rPr>
      </w:pPr>
      <w:r w:rsidRPr="00447652">
        <w:rPr>
          <w:lang w:val="en-US" w:eastAsia="x-none"/>
        </w:rPr>
        <w:t xml:space="preserve">It is wise and ultimately time-saving to ensure the accuracy and completeness of the information in the file by keeping ample records of accomplishments from which relevant documentation may be drawn for merit and promotion files and reviews. </w:t>
      </w:r>
    </w:p>
    <w:p w14:paraId="0C890BAA" w14:textId="77777777" w:rsidR="00447652" w:rsidRPr="00447652" w:rsidRDefault="00447652" w:rsidP="004A51AD">
      <w:pPr>
        <w:spacing w:line="276" w:lineRule="auto"/>
        <w:jc w:val="both"/>
        <w:rPr>
          <w:lang w:val="en-US" w:eastAsia="x-none"/>
        </w:rPr>
      </w:pPr>
      <w:r w:rsidRPr="00447652">
        <w:rPr>
          <w:lang w:val="en-US" w:eastAsia="x-none"/>
        </w:rPr>
        <w:t>It is a good idea to arrange to receive annually copies of records kept by the department which figure in personnel reviews. Records of formal training courses attended as well as achievements and other disciplinary notices are usually kept by the department. This is a good time also to determine whether the department has a full recording of the candidate’s professional career (i.e., the appointment file) dating from the start of a career, not just the public administration appointment.</w:t>
      </w:r>
    </w:p>
    <w:p w14:paraId="0091353B" w14:textId="02C4AB7B" w:rsidR="00447652" w:rsidRPr="00447652" w:rsidRDefault="00447652" w:rsidP="00BA133D">
      <w:pPr>
        <w:pStyle w:val="Heading3"/>
        <w:numPr>
          <w:ilvl w:val="4"/>
          <w:numId w:val="33"/>
        </w:numPr>
        <w:ind w:left="1134" w:hanging="414"/>
        <w:rPr>
          <w:lang w:val="en-US"/>
        </w:rPr>
      </w:pPr>
      <w:bookmarkStart w:id="74" w:name="_Toc433901524"/>
      <w:r w:rsidRPr="00447652">
        <w:rPr>
          <w:lang w:val="en-US"/>
        </w:rPr>
        <w:t>Administrative and professional assignments</w:t>
      </w:r>
      <w:bookmarkEnd w:id="74"/>
    </w:p>
    <w:p w14:paraId="5DB3BBF3" w14:textId="77777777" w:rsidR="00447652" w:rsidRPr="00447652" w:rsidRDefault="00447652" w:rsidP="004A51AD">
      <w:pPr>
        <w:spacing w:line="276" w:lineRule="auto"/>
        <w:jc w:val="both"/>
        <w:rPr>
          <w:lang w:val="en-US" w:eastAsia="x-none"/>
        </w:rPr>
      </w:pPr>
      <w:r w:rsidRPr="00447652">
        <w:rPr>
          <w:lang w:val="en-US" w:eastAsia="x-none"/>
        </w:rPr>
        <w:t xml:space="preserve">Acceptance of administrative and professional duties, including professional activities, in public service, should be recorded regularly for incorporation into the file. Trusting to one's own memory when the review file is being assembled can lead to inadvertent omissions of important activities. Wherever possible, it is desirable to be able to document evidence of the effectiveness and impact of such service functions. Communications testifying to effective service should be preserved for inclusion in the file. </w:t>
      </w:r>
    </w:p>
    <w:p w14:paraId="533E36DD" w14:textId="533F34F2" w:rsidR="00447652" w:rsidRPr="00447652" w:rsidRDefault="00447652" w:rsidP="00BA133D">
      <w:pPr>
        <w:pStyle w:val="Heading3"/>
        <w:numPr>
          <w:ilvl w:val="4"/>
          <w:numId w:val="33"/>
        </w:numPr>
        <w:ind w:left="1134" w:hanging="414"/>
        <w:rPr>
          <w:lang w:val="en-US"/>
        </w:rPr>
      </w:pPr>
      <w:bookmarkStart w:id="75" w:name="_Toc433901525"/>
      <w:r w:rsidRPr="00447652">
        <w:rPr>
          <w:lang w:val="en-US"/>
        </w:rPr>
        <w:t>Evaluating training activities and achievements</w:t>
      </w:r>
      <w:bookmarkEnd w:id="75"/>
    </w:p>
    <w:p w14:paraId="14CB9C92" w14:textId="77777777" w:rsidR="00447652" w:rsidRPr="00447652" w:rsidRDefault="00447652" w:rsidP="004A51AD">
      <w:pPr>
        <w:spacing w:line="276" w:lineRule="auto"/>
        <w:jc w:val="both"/>
        <w:rPr>
          <w:lang w:val="en-US" w:eastAsia="x-none"/>
        </w:rPr>
      </w:pPr>
      <w:r w:rsidRPr="00447652">
        <w:rPr>
          <w:lang w:val="en-US" w:eastAsia="x-none"/>
        </w:rPr>
        <w:t>The most obvious form of achievement and creative activity is the evaluation of training attended and evaluation of past performance. Such information must be included in the file and will be most helpful to colleagues in assessing the file and to the departmental head in writing the departmental letter.</w:t>
      </w:r>
    </w:p>
    <w:p w14:paraId="6242502C" w14:textId="77777777" w:rsidR="00447652" w:rsidRPr="00447652" w:rsidRDefault="00447652" w:rsidP="004A51AD">
      <w:pPr>
        <w:spacing w:line="276" w:lineRule="auto"/>
        <w:jc w:val="both"/>
        <w:rPr>
          <w:lang w:val="en-US" w:eastAsia="x-none"/>
        </w:rPr>
      </w:pPr>
      <w:r w:rsidRPr="00447652">
        <w:rPr>
          <w:lang w:val="en-US" w:eastAsia="x-none"/>
        </w:rPr>
        <w:t>Other records and information useful to keep current include:</w:t>
      </w:r>
    </w:p>
    <w:p w14:paraId="250A9E99" w14:textId="60B10A87" w:rsidR="00447652" w:rsidRPr="00447652" w:rsidRDefault="00447652" w:rsidP="004A51AD">
      <w:pPr>
        <w:pStyle w:val="ListParagraph"/>
        <w:numPr>
          <w:ilvl w:val="0"/>
          <w:numId w:val="34"/>
        </w:numPr>
        <w:spacing w:line="276" w:lineRule="auto"/>
        <w:ind w:left="851" w:hanging="284"/>
        <w:rPr>
          <w:sz w:val="24"/>
          <w:szCs w:val="24"/>
          <w:lang w:val="en-US" w:eastAsia="x-none"/>
        </w:rPr>
      </w:pPr>
      <w:r w:rsidRPr="00447652">
        <w:rPr>
          <w:sz w:val="24"/>
          <w:szCs w:val="24"/>
          <w:lang w:val="en-US" w:eastAsia="x-none"/>
        </w:rPr>
        <w:t>requests to deliver specific tasks from subordinates;</w:t>
      </w:r>
    </w:p>
    <w:p w14:paraId="23731BAA" w14:textId="308FB139" w:rsidR="00447652" w:rsidRPr="00447652" w:rsidRDefault="00447652" w:rsidP="004A51AD">
      <w:pPr>
        <w:pStyle w:val="ListParagraph"/>
        <w:numPr>
          <w:ilvl w:val="0"/>
          <w:numId w:val="34"/>
        </w:numPr>
        <w:spacing w:line="276" w:lineRule="auto"/>
        <w:ind w:left="851" w:hanging="284"/>
        <w:rPr>
          <w:sz w:val="24"/>
          <w:szCs w:val="24"/>
          <w:lang w:val="en-US" w:eastAsia="x-none"/>
        </w:rPr>
      </w:pPr>
      <w:r w:rsidRPr="00447652">
        <w:rPr>
          <w:sz w:val="24"/>
          <w:szCs w:val="24"/>
          <w:lang w:val="en-US" w:eastAsia="x-none"/>
        </w:rPr>
        <w:t>studies papers researches and presentations delivered at professional meetings;</w:t>
      </w:r>
    </w:p>
    <w:p w14:paraId="11F9188F" w14:textId="733CEF69" w:rsidR="00447652" w:rsidRPr="00447652" w:rsidRDefault="00447652" w:rsidP="004A51AD">
      <w:pPr>
        <w:pStyle w:val="ListParagraph"/>
        <w:numPr>
          <w:ilvl w:val="0"/>
          <w:numId w:val="34"/>
        </w:numPr>
        <w:spacing w:line="276" w:lineRule="auto"/>
        <w:ind w:left="851" w:hanging="284"/>
        <w:rPr>
          <w:sz w:val="24"/>
          <w:szCs w:val="24"/>
          <w:lang w:val="en-US" w:eastAsia="x-none"/>
        </w:rPr>
      </w:pPr>
      <w:r w:rsidRPr="00447652">
        <w:rPr>
          <w:sz w:val="24"/>
          <w:szCs w:val="24"/>
          <w:lang w:val="en-US" w:eastAsia="x-none"/>
        </w:rPr>
        <w:t>contributions to study tours and special seminars;</w:t>
      </w:r>
    </w:p>
    <w:p w14:paraId="1C2FEA96" w14:textId="4536927F" w:rsidR="00447652" w:rsidRPr="00447652" w:rsidRDefault="00447652" w:rsidP="004A51AD">
      <w:pPr>
        <w:pStyle w:val="ListParagraph"/>
        <w:numPr>
          <w:ilvl w:val="0"/>
          <w:numId w:val="34"/>
        </w:numPr>
        <w:spacing w:line="276" w:lineRule="auto"/>
        <w:ind w:left="851" w:hanging="284"/>
        <w:rPr>
          <w:sz w:val="24"/>
          <w:szCs w:val="24"/>
          <w:lang w:val="en-US" w:eastAsia="x-none"/>
        </w:rPr>
      </w:pPr>
      <w:r w:rsidRPr="00447652">
        <w:rPr>
          <w:sz w:val="24"/>
          <w:szCs w:val="24"/>
          <w:lang w:val="en-US" w:eastAsia="x-none"/>
        </w:rPr>
        <w:t>requests to attend trainings and specific awareness sessions;</w:t>
      </w:r>
    </w:p>
    <w:p w14:paraId="75473EA7" w14:textId="60ABB1D6" w:rsidR="00447652" w:rsidRPr="00447652" w:rsidRDefault="00447652" w:rsidP="004A51AD">
      <w:pPr>
        <w:pStyle w:val="ListParagraph"/>
        <w:numPr>
          <w:ilvl w:val="0"/>
          <w:numId w:val="34"/>
        </w:numPr>
        <w:spacing w:line="276" w:lineRule="auto"/>
        <w:ind w:left="851" w:hanging="284"/>
        <w:rPr>
          <w:sz w:val="24"/>
          <w:szCs w:val="24"/>
          <w:lang w:val="en-US" w:eastAsia="x-none"/>
        </w:rPr>
      </w:pPr>
      <w:r w:rsidRPr="00447652">
        <w:rPr>
          <w:sz w:val="24"/>
          <w:szCs w:val="24"/>
          <w:lang w:val="en-US" w:eastAsia="x-none"/>
        </w:rPr>
        <w:t>reviews of attendance and achieved works;</w:t>
      </w:r>
    </w:p>
    <w:p w14:paraId="70479CB5" w14:textId="43F8EB98" w:rsidR="00447652" w:rsidRPr="00447652" w:rsidRDefault="00447652" w:rsidP="004A51AD">
      <w:pPr>
        <w:pStyle w:val="ListParagraph"/>
        <w:numPr>
          <w:ilvl w:val="0"/>
          <w:numId w:val="34"/>
        </w:numPr>
        <w:spacing w:line="276" w:lineRule="auto"/>
        <w:ind w:left="851" w:hanging="284"/>
        <w:rPr>
          <w:sz w:val="24"/>
          <w:szCs w:val="24"/>
          <w:lang w:val="en-US" w:eastAsia="x-none"/>
        </w:rPr>
      </w:pPr>
      <w:r w:rsidRPr="00447652">
        <w:rPr>
          <w:sz w:val="24"/>
          <w:szCs w:val="24"/>
          <w:lang w:val="en-US" w:eastAsia="x-none"/>
        </w:rPr>
        <w:t>receipt of awards and attendance certifications including their durations, sources, and topics</w:t>
      </w:r>
    </w:p>
    <w:p w14:paraId="5F43B285" w14:textId="77777777" w:rsidR="003F7034" w:rsidRDefault="003F7034" w:rsidP="00CF7C27">
      <w:pPr>
        <w:spacing w:after="0" w:line="276" w:lineRule="auto"/>
        <w:jc w:val="both"/>
        <w:rPr>
          <w:b/>
          <w:bCs/>
          <w:lang w:val="en-US"/>
        </w:rPr>
      </w:pPr>
    </w:p>
    <w:p w14:paraId="2A3E225E" w14:textId="77777777" w:rsidR="00447652" w:rsidRDefault="00447652" w:rsidP="00CF7C27">
      <w:pPr>
        <w:spacing w:after="0" w:line="276" w:lineRule="auto"/>
        <w:jc w:val="both"/>
        <w:rPr>
          <w:b/>
          <w:bCs/>
          <w:lang w:val="en-US"/>
        </w:rPr>
      </w:pPr>
    </w:p>
    <w:p w14:paraId="63C238C0" w14:textId="77777777" w:rsidR="004A51AD" w:rsidRDefault="004A51AD" w:rsidP="00B472BA">
      <w:pPr>
        <w:spacing w:after="0" w:line="276" w:lineRule="auto"/>
        <w:ind w:left="0"/>
        <w:jc w:val="both"/>
        <w:rPr>
          <w:b/>
          <w:bCs/>
          <w:lang w:val="en-US"/>
        </w:rPr>
      </w:pPr>
    </w:p>
    <w:p w14:paraId="70B3975E" w14:textId="77777777" w:rsidR="00E40E93" w:rsidRDefault="00E40E93" w:rsidP="00CF7C27">
      <w:pPr>
        <w:spacing w:after="0" w:line="276" w:lineRule="auto"/>
        <w:jc w:val="both"/>
        <w:rPr>
          <w:b/>
          <w:bCs/>
          <w:lang w:val="en-US"/>
        </w:rPr>
      </w:pPr>
      <w:r w:rsidRPr="00E40E93">
        <w:rPr>
          <w:b/>
          <w:bCs/>
          <w:lang w:val="en-US"/>
        </w:rPr>
        <w:t>Pro</w:t>
      </w:r>
      <w:r w:rsidR="00F610A2">
        <w:rPr>
          <w:b/>
          <w:bCs/>
          <w:lang w:val="en-US"/>
        </w:rPr>
        <w:t>cedure</w:t>
      </w:r>
    </w:p>
    <w:p w14:paraId="34C2DB53" w14:textId="0C97F4E5" w:rsidR="00F610A2" w:rsidRPr="00E40E93" w:rsidRDefault="00F610A2" w:rsidP="003F3126">
      <w:pPr>
        <w:spacing w:after="0" w:line="276" w:lineRule="auto"/>
        <w:jc w:val="both"/>
        <w:rPr>
          <w:b/>
          <w:bCs/>
          <w:lang w:val="en-US"/>
        </w:rPr>
      </w:pPr>
      <w:r w:rsidRPr="00F610A2">
        <w:rPr>
          <w:b/>
          <w:bCs/>
          <w:lang w:val="en-US"/>
        </w:rPr>
        <w:t xml:space="preserve">Scenario: </w:t>
      </w:r>
      <w:r w:rsidR="003F3126">
        <w:rPr>
          <w:b/>
          <w:bCs/>
          <w:lang w:val="en-US"/>
        </w:rPr>
        <w:t>P</w:t>
      </w:r>
      <w:r>
        <w:rPr>
          <w:b/>
          <w:bCs/>
          <w:lang w:val="en-US"/>
        </w:rPr>
        <w:t xml:space="preserve">ersonnel </w:t>
      </w:r>
      <w:r w:rsidR="003F3126">
        <w:rPr>
          <w:b/>
          <w:bCs/>
          <w:lang w:val="en-US"/>
        </w:rPr>
        <w:t>advancement and promotion</w:t>
      </w:r>
      <w:r w:rsidRPr="00F610A2">
        <w:rPr>
          <w:b/>
          <w:bCs/>
          <w:lang w:val="en-US"/>
        </w:rPr>
        <w:t xml:space="preserve"> to be identified</w:t>
      </w:r>
      <w:r w:rsidR="008C2945">
        <w:rPr>
          <w:b/>
          <w:bCs/>
          <w:lang w:val="en-US"/>
        </w:rPr>
        <w:t xml:space="preserve"> </w:t>
      </w:r>
      <w:r w:rsidR="00ED7E5A">
        <w:rPr>
          <w:b/>
          <w:bCs/>
          <w:lang w:val="en-US"/>
        </w:rPr>
        <w:t xml:space="preserve">by Units Heads </w:t>
      </w:r>
      <w:r w:rsidR="008C2945">
        <w:rPr>
          <w:b/>
          <w:bCs/>
          <w:lang w:val="en-US"/>
        </w:rPr>
        <w:t>and approved by CSB Council.</w:t>
      </w:r>
    </w:p>
    <w:p w14:paraId="7F7EA195" w14:textId="38EC5389" w:rsidR="00991F4C" w:rsidRPr="006B2FBF" w:rsidRDefault="00991F4C" w:rsidP="003B2F4F">
      <w:pPr>
        <w:numPr>
          <w:ilvl w:val="0"/>
          <w:numId w:val="21"/>
        </w:numPr>
        <w:spacing w:after="0" w:line="276" w:lineRule="auto"/>
        <w:ind w:left="1134" w:hanging="283"/>
        <w:jc w:val="both"/>
        <w:rPr>
          <w:rFonts w:cs="Arial"/>
          <w:lang w:val="en-US"/>
        </w:rPr>
      </w:pPr>
      <w:r>
        <w:rPr>
          <w:rFonts w:eastAsia="Calibri" w:cs="Arial"/>
          <w:lang w:bidi="ar-LB"/>
        </w:rPr>
        <w:t>The General Director hold</w:t>
      </w:r>
      <w:r w:rsidR="003B2F4F">
        <w:rPr>
          <w:rFonts w:eastAsia="Calibri" w:cs="Arial"/>
          <w:lang w:bidi="ar-LB"/>
        </w:rPr>
        <w:t>s</w:t>
      </w:r>
      <w:r>
        <w:rPr>
          <w:rFonts w:eastAsia="Calibri" w:cs="Arial"/>
          <w:lang w:bidi="ar-LB"/>
        </w:rPr>
        <w:t xml:space="preserve"> a meeting </w:t>
      </w:r>
      <w:r w:rsidR="003B2F4F">
        <w:rPr>
          <w:rFonts w:eastAsia="Calibri" w:cs="Arial"/>
          <w:lang w:bidi="ar-LB"/>
        </w:rPr>
        <w:t xml:space="preserve">for the </w:t>
      </w:r>
      <w:r>
        <w:rPr>
          <w:rFonts w:eastAsia="Calibri" w:cs="Arial"/>
          <w:lang w:bidi="ar-LB"/>
        </w:rPr>
        <w:t xml:space="preserve">unit heads or just request </w:t>
      </w:r>
      <w:proofErr w:type="spellStart"/>
      <w:r w:rsidR="003B2F4F">
        <w:rPr>
          <w:rFonts w:eastAsia="Calibri" w:cs="Arial"/>
          <w:lang w:bidi="ar-LB"/>
        </w:rPr>
        <w:t>s</w:t>
      </w:r>
      <w:r>
        <w:rPr>
          <w:rFonts w:eastAsia="Calibri" w:cs="Arial"/>
          <w:lang w:bidi="ar-LB"/>
        </w:rPr>
        <w:t>their</w:t>
      </w:r>
      <w:proofErr w:type="spellEnd"/>
      <w:r>
        <w:rPr>
          <w:rFonts w:eastAsia="Calibri" w:cs="Arial"/>
          <w:lang w:bidi="ar-LB"/>
        </w:rPr>
        <w:t xml:space="preserve"> nominees for promotion through</w:t>
      </w:r>
      <w:r w:rsidR="003B2F4F">
        <w:rPr>
          <w:rFonts w:eastAsia="Calibri" w:cs="Arial"/>
          <w:lang w:bidi="ar-LB"/>
        </w:rPr>
        <w:t xml:space="preserve"> the</w:t>
      </w:r>
      <w:r>
        <w:rPr>
          <w:rFonts w:eastAsia="Calibri" w:cs="Arial"/>
          <w:lang w:bidi="ar-LB"/>
        </w:rPr>
        <w:t xml:space="preserve"> Head of HR Unit of the concerned </w:t>
      </w:r>
      <w:r w:rsidR="003B2F4F">
        <w:rPr>
          <w:rFonts w:eastAsia="Calibri" w:cs="Arial"/>
          <w:lang w:bidi="ar-LB"/>
        </w:rPr>
        <w:t>administration</w:t>
      </w:r>
      <w:r>
        <w:rPr>
          <w:rFonts w:eastAsia="Calibri" w:cs="Arial"/>
          <w:lang w:bidi="ar-LB"/>
        </w:rPr>
        <w:t>.</w:t>
      </w:r>
    </w:p>
    <w:p w14:paraId="3264C177" w14:textId="5CE3783A" w:rsidR="00E40E93" w:rsidRDefault="003B2F4F" w:rsidP="003B2F4F">
      <w:pPr>
        <w:numPr>
          <w:ilvl w:val="0"/>
          <w:numId w:val="21"/>
        </w:numPr>
        <w:spacing w:after="0" w:line="276" w:lineRule="auto"/>
        <w:ind w:left="1134" w:hanging="283"/>
        <w:jc w:val="both"/>
        <w:rPr>
          <w:rFonts w:cs="Arial"/>
          <w:lang w:val="en-US"/>
        </w:rPr>
      </w:pPr>
      <w:proofErr w:type="gramStart"/>
      <w:r w:rsidRPr="00E40E93">
        <w:rPr>
          <w:rFonts w:cs="Arial"/>
          <w:lang w:val="en-US"/>
        </w:rPr>
        <w:t>at</w:t>
      </w:r>
      <w:proofErr w:type="gramEnd"/>
      <w:r w:rsidRPr="00E40E93">
        <w:rPr>
          <w:rFonts w:cs="Arial"/>
          <w:lang w:val="en-US"/>
        </w:rPr>
        <w:t xml:space="preserve"> the end of </w:t>
      </w:r>
      <w:r>
        <w:rPr>
          <w:rFonts w:cs="Arial"/>
          <w:lang w:val="en-US"/>
        </w:rPr>
        <w:t>May of each</w:t>
      </w:r>
      <w:r w:rsidRPr="00E40E93">
        <w:rPr>
          <w:rFonts w:cs="Arial"/>
          <w:lang w:val="en-US"/>
        </w:rPr>
        <w:t xml:space="preserve"> year, </w:t>
      </w:r>
      <w:r w:rsidR="00E40E93" w:rsidRPr="00E40E93">
        <w:rPr>
          <w:rFonts w:cs="Arial"/>
          <w:lang w:val="en-US"/>
        </w:rPr>
        <w:t xml:space="preserve">The </w:t>
      </w:r>
      <w:r w:rsidR="003C1A2F">
        <w:rPr>
          <w:rFonts w:cs="Arial"/>
          <w:lang w:val="en-US"/>
        </w:rPr>
        <w:t xml:space="preserve">Head of </w:t>
      </w:r>
      <w:r w:rsidR="00E40E93" w:rsidRPr="00E40E93">
        <w:rPr>
          <w:rFonts w:cs="Arial"/>
          <w:lang w:val="en-US"/>
        </w:rPr>
        <w:t xml:space="preserve">HR </w:t>
      </w:r>
      <w:r w:rsidR="003C1A2F">
        <w:rPr>
          <w:rFonts w:cs="Arial"/>
          <w:lang w:val="en-US"/>
        </w:rPr>
        <w:t xml:space="preserve">Unit in all </w:t>
      </w:r>
      <w:r w:rsidR="00ED7E5A">
        <w:rPr>
          <w:rFonts w:cs="Arial"/>
          <w:lang w:val="en-US"/>
        </w:rPr>
        <w:t>ministries</w:t>
      </w:r>
      <w:r w:rsidR="00E40E93" w:rsidRPr="00E40E93">
        <w:rPr>
          <w:rFonts w:cs="Arial"/>
          <w:lang w:val="en-US"/>
        </w:rPr>
        <w:t xml:space="preserve">, sends an e-mail </w:t>
      </w:r>
      <w:r w:rsidR="00447652">
        <w:rPr>
          <w:rFonts w:cs="Arial"/>
          <w:lang w:val="en-US"/>
        </w:rPr>
        <w:t>or a</w:t>
      </w:r>
      <w:r w:rsidR="00ED7E5A">
        <w:rPr>
          <w:rFonts w:cs="Arial"/>
          <w:lang w:val="en-US"/>
        </w:rPr>
        <w:t>n</w:t>
      </w:r>
      <w:r w:rsidR="00447652">
        <w:rPr>
          <w:rFonts w:cs="Arial"/>
          <w:lang w:val="en-US"/>
        </w:rPr>
        <w:t xml:space="preserve"> </w:t>
      </w:r>
      <w:r w:rsidR="00ED7E5A">
        <w:rPr>
          <w:rFonts w:cs="Arial"/>
          <w:lang w:val="en-US"/>
        </w:rPr>
        <w:t xml:space="preserve">official memoir </w:t>
      </w:r>
      <w:r w:rsidR="00447652">
        <w:rPr>
          <w:rFonts w:cs="Arial"/>
          <w:lang w:val="en-US"/>
        </w:rPr>
        <w:t xml:space="preserve">letter, </w:t>
      </w:r>
      <w:r w:rsidR="00E40E93" w:rsidRPr="00E40E93">
        <w:rPr>
          <w:rFonts w:cs="Arial"/>
          <w:lang w:val="en-US"/>
        </w:rPr>
        <w:t xml:space="preserve">to all the </w:t>
      </w:r>
      <w:r w:rsidR="006B2FBF">
        <w:rPr>
          <w:rFonts w:cs="Arial"/>
          <w:lang w:val="en-US"/>
        </w:rPr>
        <w:t>Units</w:t>
      </w:r>
      <w:r w:rsidR="00E40E93" w:rsidRPr="00E40E93">
        <w:rPr>
          <w:rFonts w:cs="Arial"/>
          <w:lang w:val="en-US"/>
        </w:rPr>
        <w:t xml:space="preserve"> Heads requesting them to </w:t>
      </w:r>
      <w:r w:rsidR="00AC0AD0" w:rsidRPr="00AC0AD0">
        <w:rPr>
          <w:rFonts w:cs="Arial"/>
        </w:rPr>
        <w:t xml:space="preserve">nominate employees for </w:t>
      </w:r>
      <w:r w:rsidR="000308BD" w:rsidRPr="00AC0AD0">
        <w:rPr>
          <w:rFonts w:cs="Arial"/>
        </w:rPr>
        <w:t>promotion</w:t>
      </w:r>
      <w:r w:rsidR="00E40E93" w:rsidRPr="00E40E93">
        <w:rPr>
          <w:rFonts w:cs="Arial"/>
          <w:lang w:val="en-US"/>
        </w:rPr>
        <w:t>.</w:t>
      </w:r>
    </w:p>
    <w:p w14:paraId="07763E45" w14:textId="3884F2D4" w:rsidR="006B2FBF" w:rsidRPr="006B2FBF" w:rsidRDefault="006B2FBF" w:rsidP="00BA133D">
      <w:pPr>
        <w:numPr>
          <w:ilvl w:val="0"/>
          <w:numId w:val="21"/>
        </w:numPr>
        <w:spacing w:after="0" w:line="276" w:lineRule="auto"/>
        <w:ind w:left="1134" w:hanging="283"/>
        <w:jc w:val="both"/>
        <w:rPr>
          <w:rFonts w:eastAsia="Calibri" w:cs="Arial"/>
          <w:lang w:bidi="ar-LB"/>
        </w:rPr>
      </w:pPr>
      <w:r w:rsidRPr="006B2FBF">
        <w:rPr>
          <w:rFonts w:eastAsia="Calibri" w:cs="Arial"/>
          <w:lang w:bidi="ar-LB"/>
        </w:rPr>
        <w:t>Unit head can nominate one or many employees within his</w:t>
      </w:r>
      <w:r>
        <w:rPr>
          <w:rFonts w:eastAsia="Calibri" w:cs="Arial"/>
          <w:lang w:bidi="ar-LB"/>
        </w:rPr>
        <w:t>/her</w:t>
      </w:r>
      <w:r w:rsidRPr="006B2FBF">
        <w:rPr>
          <w:rFonts w:eastAsia="Calibri" w:cs="Arial"/>
          <w:lang w:bidi="ar-LB"/>
        </w:rPr>
        <w:t xml:space="preserve"> unit</w:t>
      </w:r>
      <w:r w:rsidR="00010834">
        <w:rPr>
          <w:rFonts w:eastAsia="Calibri" w:cs="Arial"/>
          <w:lang w:bidi="ar-LB"/>
        </w:rPr>
        <w:t xml:space="preserve"> </w:t>
      </w:r>
      <w:r w:rsidR="00010834" w:rsidRPr="00010834">
        <w:rPr>
          <w:rFonts w:eastAsia="Calibri" w:cs="Arial"/>
          <w:lang w:bidi="ar-LB"/>
        </w:rPr>
        <w:t xml:space="preserve">and announce upcoming personnel that are </w:t>
      </w:r>
      <w:proofErr w:type="spellStart"/>
      <w:r w:rsidR="00010834" w:rsidRPr="00010834">
        <w:rPr>
          <w:rFonts w:eastAsia="Calibri" w:cs="Arial"/>
          <w:lang w:bidi="ar-LB"/>
        </w:rPr>
        <w:t>eligeable</w:t>
      </w:r>
      <w:proofErr w:type="spellEnd"/>
      <w:r w:rsidR="00010834" w:rsidRPr="00010834">
        <w:rPr>
          <w:rFonts w:eastAsia="Calibri" w:cs="Arial"/>
          <w:lang w:bidi="ar-LB"/>
        </w:rPr>
        <w:t xml:space="preserve"> to be promoted based on recent</w:t>
      </w:r>
      <w:r w:rsidR="00991F4C">
        <w:rPr>
          <w:rFonts w:eastAsia="Calibri" w:cs="Arial"/>
          <w:lang w:bidi="ar-LB"/>
        </w:rPr>
        <w:t xml:space="preserve"> or latest</w:t>
      </w:r>
      <w:r w:rsidR="00010834" w:rsidRPr="00010834">
        <w:rPr>
          <w:rFonts w:eastAsia="Calibri" w:cs="Arial"/>
          <w:lang w:bidi="ar-LB"/>
        </w:rPr>
        <w:t xml:space="preserve"> performance appraisals and past competencies evaluation as well assessment of achieved objectives and trainings attended and passed</w:t>
      </w:r>
      <w:r w:rsidR="00F907A3">
        <w:rPr>
          <w:rFonts w:eastAsia="Calibri" w:cs="Arial"/>
          <w:lang w:bidi="ar-LB"/>
        </w:rPr>
        <w:t xml:space="preserve"> with success from the training head at the ENA</w:t>
      </w:r>
      <w:r w:rsidRPr="006B2FBF">
        <w:rPr>
          <w:rFonts w:eastAsia="Calibri" w:cs="Arial"/>
          <w:lang w:bidi="ar-LB"/>
        </w:rPr>
        <w:t>.</w:t>
      </w:r>
    </w:p>
    <w:p w14:paraId="5E3F988F" w14:textId="795BD26E" w:rsidR="006B2FBF" w:rsidRPr="006B2FBF" w:rsidRDefault="006B2FBF" w:rsidP="00BA133D">
      <w:pPr>
        <w:numPr>
          <w:ilvl w:val="0"/>
          <w:numId w:val="21"/>
        </w:numPr>
        <w:spacing w:after="0" w:line="276" w:lineRule="auto"/>
        <w:ind w:left="1134" w:hanging="283"/>
        <w:jc w:val="both"/>
        <w:rPr>
          <w:rFonts w:eastAsia="Calibri" w:cs="Arial"/>
          <w:lang w:bidi="ar-LB"/>
        </w:rPr>
      </w:pPr>
      <w:r w:rsidRPr="006B2FBF">
        <w:rPr>
          <w:rFonts w:eastAsia="Calibri" w:cs="Arial"/>
          <w:lang w:bidi="ar-LB"/>
        </w:rPr>
        <w:t>Nominations are prepared based on standard forms provided by Personnel Administration in Civil Services Board or a memoir which contains all required</w:t>
      </w:r>
      <w:r w:rsidR="00E762B6">
        <w:rPr>
          <w:rFonts w:eastAsia="Calibri" w:cs="Arial"/>
          <w:lang w:bidi="ar-LB"/>
        </w:rPr>
        <w:t xml:space="preserve"> criteria within the mentioned f</w:t>
      </w:r>
      <w:r w:rsidRPr="006B2FBF">
        <w:rPr>
          <w:rFonts w:eastAsia="Calibri" w:cs="Arial"/>
          <w:lang w:bidi="ar-LB"/>
        </w:rPr>
        <w:t>orm</w:t>
      </w:r>
      <w:r w:rsidR="00E762B6">
        <w:rPr>
          <w:rFonts w:eastAsia="Calibri" w:cs="Arial"/>
          <w:lang w:bidi="ar-LB"/>
        </w:rPr>
        <w:t>.</w:t>
      </w:r>
    </w:p>
    <w:p w14:paraId="48CC9F53" w14:textId="77777777" w:rsidR="006B2FBF" w:rsidRPr="006B2FBF" w:rsidRDefault="006B2FBF" w:rsidP="00BA133D">
      <w:pPr>
        <w:numPr>
          <w:ilvl w:val="0"/>
          <w:numId w:val="21"/>
        </w:numPr>
        <w:spacing w:after="0" w:line="276" w:lineRule="auto"/>
        <w:ind w:left="1134" w:hanging="283"/>
        <w:jc w:val="both"/>
        <w:rPr>
          <w:rFonts w:eastAsia="Calibri" w:cs="Arial"/>
          <w:lang w:bidi="ar-LB"/>
        </w:rPr>
      </w:pPr>
      <w:r w:rsidRPr="006B2FBF">
        <w:rPr>
          <w:rFonts w:eastAsia="Calibri" w:cs="Arial"/>
          <w:lang w:bidi="ar-LB"/>
        </w:rPr>
        <w:t>Justification for promotion needs to be clear, and concise.  If there are multiple candidates for promotion, the reason for each candidate must be included.</w:t>
      </w:r>
    </w:p>
    <w:p w14:paraId="6D090798" w14:textId="77777777" w:rsidR="006B2FBF" w:rsidRPr="006B2FBF" w:rsidRDefault="006B2FBF" w:rsidP="00BA133D">
      <w:pPr>
        <w:numPr>
          <w:ilvl w:val="0"/>
          <w:numId w:val="21"/>
        </w:numPr>
        <w:spacing w:after="0" w:line="276" w:lineRule="auto"/>
        <w:ind w:left="1134" w:hanging="283"/>
        <w:jc w:val="both"/>
        <w:rPr>
          <w:rFonts w:eastAsia="Calibri" w:cs="Arial"/>
          <w:lang w:bidi="ar-LB"/>
        </w:rPr>
      </w:pPr>
      <w:r w:rsidRPr="006B2FBF">
        <w:rPr>
          <w:rFonts w:eastAsia="Calibri" w:cs="Arial"/>
          <w:lang w:bidi="ar-LB"/>
        </w:rPr>
        <w:t>All promotions must be submitted to General Director by the middle of June via an official Memoir.</w:t>
      </w:r>
    </w:p>
    <w:p w14:paraId="0E754743" w14:textId="77777777" w:rsidR="006B2FBF" w:rsidRPr="006B2FBF" w:rsidRDefault="006B2FBF" w:rsidP="00BA133D">
      <w:pPr>
        <w:numPr>
          <w:ilvl w:val="0"/>
          <w:numId w:val="21"/>
        </w:numPr>
        <w:spacing w:after="0" w:line="276" w:lineRule="auto"/>
        <w:ind w:left="1134" w:hanging="283"/>
        <w:jc w:val="both"/>
        <w:rPr>
          <w:rFonts w:eastAsia="Calibri" w:cs="Arial"/>
          <w:lang w:bidi="ar-LB"/>
        </w:rPr>
      </w:pPr>
      <w:r w:rsidRPr="006B2FBF">
        <w:rPr>
          <w:rFonts w:eastAsia="Calibri" w:cs="Arial"/>
          <w:lang w:bidi="ar-LB"/>
        </w:rPr>
        <w:t>The direct superior’s suggestions for promotion should include reasons for granting the promotion or reasons for not granting promotion to be delivered to General Director before June 21.</w:t>
      </w:r>
    </w:p>
    <w:p w14:paraId="6D89680D" w14:textId="0F48F7D2" w:rsidR="0036490F" w:rsidRPr="0036490F" w:rsidRDefault="0036490F" w:rsidP="00BA133D">
      <w:pPr>
        <w:numPr>
          <w:ilvl w:val="0"/>
          <w:numId w:val="21"/>
        </w:numPr>
        <w:spacing w:after="0" w:line="276" w:lineRule="auto"/>
        <w:ind w:left="1134" w:hanging="283"/>
        <w:jc w:val="both"/>
        <w:rPr>
          <w:rFonts w:cs="Arial"/>
          <w:lang w:val="en-US"/>
        </w:rPr>
      </w:pPr>
      <w:r w:rsidRPr="008C2945">
        <w:rPr>
          <w:rFonts w:eastAsia="Calibri" w:cs="Arial"/>
          <w:lang w:val="en-US" w:bidi="ar-LB"/>
        </w:rPr>
        <w:t>The Head of HR</w:t>
      </w:r>
      <w:r w:rsidR="004A51AD">
        <w:rPr>
          <w:rFonts w:eastAsia="Calibri" w:cs="Arial"/>
          <w:lang w:val="en-US" w:bidi="ar-LB"/>
        </w:rPr>
        <w:t xml:space="preserve"> (Personnel)</w:t>
      </w:r>
      <w:r w:rsidRPr="008C2945">
        <w:rPr>
          <w:rFonts w:eastAsia="Calibri" w:cs="Arial"/>
          <w:lang w:val="en-US" w:bidi="ar-LB"/>
        </w:rPr>
        <w:t xml:space="preserve"> Unit receives the responses from the Units Heads and analyzes them for the department’s personnel to prepare list of promotions in concerned departments (Concerned Department can be part of a Ministries, Public Administrations or Major Municipalities).</w:t>
      </w:r>
    </w:p>
    <w:p w14:paraId="2FC5B0F0" w14:textId="4B69BBAD" w:rsidR="006B2FBF" w:rsidRPr="006B2FBF" w:rsidRDefault="006B2FBF" w:rsidP="00BA133D">
      <w:pPr>
        <w:numPr>
          <w:ilvl w:val="0"/>
          <w:numId w:val="21"/>
        </w:numPr>
        <w:spacing w:after="0" w:line="276" w:lineRule="auto"/>
        <w:ind w:left="1134" w:hanging="283"/>
        <w:jc w:val="both"/>
        <w:rPr>
          <w:rFonts w:cs="Arial"/>
          <w:lang w:val="en-US"/>
        </w:rPr>
      </w:pPr>
      <w:r>
        <w:rPr>
          <w:rFonts w:eastAsia="Calibri" w:cs="Arial"/>
          <w:lang w:bidi="ar-LB"/>
        </w:rPr>
        <w:t xml:space="preserve">The GD reviews all nominations proposed in his department and </w:t>
      </w:r>
      <w:proofErr w:type="gramStart"/>
      <w:r>
        <w:rPr>
          <w:rFonts w:eastAsia="Calibri" w:cs="Arial"/>
          <w:lang w:bidi="ar-LB"/>
        </w:rPr>
        <w:t>provides</w:t>
      </w:r>
      <w:proofErr w:type="gramEnd"/>
      <w:r>
        <w:rPr>
          <w:rFonts w:eastAsia="Calibri" w:cs="Arial"/>
          <w:lang w:bidi="ar-LB"/>
        </w:rPr>
        <w:t xml:space="preserve"> his recommendations while taking into account the percentages stated by the Law.</w:t>
      </w:r>
    </w:p>
    <w:p w14:paraId="461586FC" w14:textId="61A15A6F" w:rsidR="006B2FBF" w:rsidRPr="008C2945" w:rsidRDefault="006B2FBF" w:rsidP="00BA133D">
      <w:pPr>
        <w:numPr>
          <w:ilvl w:val="0"/>
          <w:numId w:val="21"/>
        </w:numPr>
        <w:spacing w:after="0" w:line="276" w:lineRule="auto"/>
        <w:ind w:left="1134" w:hanging="283"/>
        <w:jc w:val="both"/>
        <w:rPr>
          <w:rFonts w:cs="Arial"/>
          <w:lang w:val="en-US"/>
        </w:rPr>
      </w:pPr>
      <w:r w:rsidRPr="006B2FBF">
        <w:rPr>
          <w:rFonts w:eastAsia="Calibri" w:cs="Arial"/>
          <w:lang w:val="en-US" w:bidi="ar-LB"/>
        </w:rPr>
        <w:t xml:space="preserve">The GD </w:t>
      </w:r>
      <w:r w:rsidRPr="006B2FBF">
        <w:rPr>
          <w:rFonts w:eastAsia="Calibri" w:cs="Arial"/>
          <w:lang w:bidi="ar-LB"/>
        </w:rPr>
        <w:t>organizes a list of approved nominees and assigns a number for each promotion case</w:t>
      </w:r>
      <w:r w:rsidRPr="006B2FBF">
        <w:rPr>
          <w:rFonts w:cs="Arial"/>
        </w:rPr>
        <w:t xml:space="preserve">. </w:t>
      </w:r>
      <w:r w:rsidRPr="006B2FBF">
        <w:rPr>
          <w:rFonts w:eastAsia="Calibri" w:cs="Arial"/>
          <w:lang w:bidi="ar-LB"/>
        </w:rPr>
        <w:t>The list of approved nominees is organized from the highest step to the lowest.</w:t>
      </w:r>
    </w:p>
    <w:p w14:paraId="745A90A2" w14:textId="5544B30B" w:rsidR="00E40E93" w:rsidRDefault="00CE3580" w:rsidP="00BA133D">
      <w:pPr>
        <w:numPr>
          <w:ilvl w:val="0"/>
          <w:numId w:val="21"/>
        </w:numPr>
        <w:spacing w:after="0" w:line="276" w:lineRule="auto"/>
        <w:ind w:left="1134" w:hanging="283"/>
        <w:jc w:val="both"/>
        <w:rPr>
          <w:rFonts w:cs="Arial"/>
          <w:lang w:val="en-US"/>
        </w:rPr>
      </w:pPr>
      <w:r>
        <w:rPr>
          <w:rFonts w:cs="Arial"/>
          <w:lang w:val="en-US"/>
        </w:rPr>
        <w:t xml:space="preserve">The </w:t>
      </w:r>
      <w:r w:rsidR="00AC0AD0" w:rsidRPr="00EE1652">
        <w:rPr>
          <w:lang w:bidi="ar-LB"/>
        </w:rPr>
        <w:t>General Director identifies the number of employees who can be promoted with the help of specialized employees</w:t>
      </w:r>
      <w:r w:rsidR="00AC0AD0">
        <w:rPr>
          <w:lang w:bidi="ar-LB"/>
        </w:rPr>
        <w:t xml:space="preserve">, the </w:t>
      </w:r>
      <w:r w:rsidR="003C1A2F">
        <w:rPr>
          <w:rFonts w:cs="Arial"/>
          <w:lang w:val="en-US"/>
        </w:rPr>
        <w:t xml:space="preserve">Head of </w:t>
      </w:r>
      <w:r>
        <w:rPr>
          <w:rFonts w:cs="Arial"/>
          <w:lang w:val="en-US"/>
        </w:rPr>
        <w:t xml:space="preserve">HR </w:t>
      </w:r>
      <w:r w:rsidR="003C1A2F">
        <w:rPr>
          <w:rFonts w:cs="Arial"/>
          <w:lang w:val="en-US"/>
        </w:rPr>
        <w:t xml:space="preserve">Unit </w:t>
      </w:r>
      <w:r>
        <w:rPr>
          <w:rFonts w:cs="Arial"/>
          <w:lang w:val="en-US"/>
        </w:rPr>
        <w:lastRenderedPageBreak/>
        <w:t>analys</w:t>
      </w:r>
      <w:r w:rsidR="00E40E93" w:rsidRPr="00E40E93">
        <w:rPr>
          <w:rFonts w:cs="Arial"/>
          <w:lang w:val="en-US"/>
        </w:rPr>
        <w:t xml:space="preserve">es </w:t>
      </w:r>
      <w:r w:rsidR="00AC0AD0">
        <w:rPr>
          <w:rFonts w:cs="Arial"/>
          <w:lang w:val="en-US"/>
        </w:rPr>
        <w:t xml:space="preserve">if the suggested personnel seniority </w:t>
      </w:r>
      <w:proofErr w:type="gramStart"/>
      <w:r w:rsidR="00AC0AD0">
        <w:rPr>
          <w:rFonts w:cs="Arial"/>
          <w:lang w:val="en-US"/>
        </w:rPr>
        <w:t>comply</w:t>
      </w:r>
      <w:proofErr w:type="gramEnd"/>
      <w:r w:rsidR="00AC0AD0">
        <w:rPr>
          <w:rFonts w:cs="Arial"/>
          <w:lang w:val="en-US"/>
        </w:rPr>
        <w:t xml:space="preserve"> with </w:t>
      </w:r>
      <w:r w:rsidR="00E40E93" w:rsidRPr="00E40E93">
        <w:rPr>
          <w:rFonts w:cs="Arial"/>
          <w:lang w:val="en-US"/>
        </w:rPr>
        <w:t xml:space="preserve">the current </w:t>
      </w:r>
      <w:r w:rsidR="00AC0AD0">
        <w:rPr>
          <w:rFonts w:cs="Arial"/>
          <w:lang w:val="en-US"/>
        </w:rPr>
        <w:t>advancement and promotion regulations</w:t>
      </w:r>
      <w:r w:rsidR="00E40E93" w:rsidRPr="00E40E93">
        <w:rPr>
          <w:rFonts w:cs="Arial"/>
          <w:lang w:val="en-US"/>
        </w:rPr>
        <w:t>.</w:t>
      </w:r>
    </w:p>
    <w:p w14:paraId="69473C84" w14:textId="57E3FA6F" w:rsidR="008C2945" w:rsidRPr="008C2945" w:rsidRDefault="008C2945" w:rsidP="00BA133D">
      <w:pPr>
        <w:numPr>
          <w:ilvl w:val="0"/>
          <w:numId w:val="21"/>
        </w:numPr>
        <w:spacing w:after="0" w:line="276" w:lineRule="auto"/>
        <w:ind w:left="1134" w:hanging="283"/>
        <w:jc w:val="both"/>
        <w:rPr>
          <w:rFonts w:cs="Arial"/>
          <w:lang w:val="en-US"/>
        </w:rPr>
      </w:pPr>
      <w:r>
        <w:rPr>
          <w:rFonts w:cs="Arial"/>
          <w:lang w:val="en-US"/>
        </w:rPr>
        <w:t xml:space="preserve">The GD </w:t>
      </w:r>
      <w:r>
        <w:rPr>
          <w:rFonts w:eastAsia="Calibri" w:cs="Arial"/>
          <w:lang w:bidi="ar-LB"/>
        </w:rPr>
        <w:t>organizes a second list with the names of rejected nominees.</w:t>
      </w:r>
    </w:p>
    <w:p w14:paraId="600B598D" w14:textId="31E510FF" w:rsidR="008C2945" w:rsidRPr="00E40E93" w:rsidRDefault="008C2945" w:rsidP="00BA133D">
      <w:pPr>
        <w:numPr>
          <w:ilvl w:val="0"/>
          <w:numId w:val="21"/>
        </w:numPr>
        <w:spacing w:after="0" w:line="276" w:lineRule="auto"/>
        <w:ind w:left="1134" w:hanging="283"/>
        <w:jc w:val="both"/>
        <w:rPr>
          <w:rFonts w:cs="Arial"/>
          <w:lang w:val="en-US"/>
        </w:rPr>
      </w:pPr>
      <w:r>
        <w:rPr>
          <w:rFonts w:eastAsia="Calibri" w:cs="Arial"/>
          <w:lang w:bidi="ar-LB"/>
        </w:rPr>
        <w:t xml:space="preserve">The GD submits both lists along with recommendations to Civil Services Board- </w:t>
      </w:r>
      <w:r>
        <w:rPr>
          <w:rFonts w:cs="Arial"/>
          <w:lang w:bidi="ar-LB"/>
        </w:rPr>
        <w:t>Personnel Administration</w:t>
      </w:r>
      <w:r>
        <w:rPr>
          <w:rFonts w:cs="Arial"/>
          <w:b/>
          <w:bCs/>
          <w:rtl/>
          <w:lang w:bidi="ar-LB"/>
        </w:rPr>
        <w:t xml:space="preserve"> </w:t>
      </w:r>
      <w:r>
        <w:rPr>
          <w:rFonts w:eastAsia="Calibri" w:cs="Arial"/>
          <w:lang w:bidi="ar-LB"/>
        </w:rPr>
        <w:t>to follow through with the required procedures</w:t>
      </w:r>
    </w:p>
    <w:p w14:paraId="047CE795" w14:textId="39D5DDE0" w:rsidR="00AC0AD0" w:rsidRPr="008C2945" w:rsidRDefault="00E40E93" w:rsidP="00BA133D">
      <w:pPr>
        <w:numPr>
          <w:ilvl w:val="0"/>
          <w:numId w:val="21"/>
        </w:numPr>
        <w:spacing w:after="0" w:line="276" w:lineRule="auto"/>
        <w:ind w:left="1134" w:hanging="283"/>
        <w:jc w:val="both"/>
        <w:rPr>
          <w:rFonts w:cs="Arial"/>
          <w:lang w:val="en-US"/>
        </w:rPr>
      </w:pPr>
      <w:r w:rsidRPr="00E40E93">
        <w:rPr>
          <w:rFonts w:cs="Arial"/>
          <w:lang w:val="en-US"/>
        </w:rPr>
        <w:t xml:space="preserve">The </w:t>
      </w:r>
      <w:r w:rsidR="00AC0AD0" w:rsidRPr="00EE1652">
        <w:rPr>
          <w:lang w:bidi="ar-LB"/>
        </w:rPr>
        <w:t xml:space="preserve">Personnel Administration in the Civil Services Board </w:t>
      </w:r>
      <w:proofErr w:type="gramStart"/>
      <w:r w:rsidR="00AC0AD0" w:rsidRPr="00EE1652">
        <w:rPr>
          <w:lang w:bidi="ar-LB"/>
        </w:rPr>
        <w:t>follow</w:t>
      </w:r>
      <w:proofErr w:type="gramEnd"/>
      <w:r w:rsidR="00AC0AD0" w:rsidRPr="00EE1652">
        <w:rPr>
          <w:lang w:bidi="ar-LB"/>
        </w:rPr>
        <w:t xml:space="preserve"> the steps and promote the suggested employees within the concerned Department</w:t>
      </w:r>
      <w:r w:rsidR="008C2945">
        <w:rPr>
          <w:lang w:bidi="ar-LB"/>
        </w:rPr>
        <w:t>.</w:t>
      </w:r>
    </w:p>
    <w:p w14:paraId="4E9310F3" w14:textId="52A4B42E" w:rsidR="008C2945" w:rsidRPr="008C2945" w:rsidRDefault="008C2945" w:rsidP="00BA133D">
      <w:pPr>
        <w:numPr>
          <w:ilvl w:val="0"/>
          <w:numId w:val="21"/>
        </w:numPr>
        <w:spacing w:after="0" w:line="276" w:lineRule="auto"/>
        <w:ind w:left="1134" w:hanging="283"/>
        <w:jc w:val="both"/>
        <w:rPr>
          <w:rFonts w:cs="Arial"/>
          <w:lang w:val="en-US"/>
        </w:rPr>
      </w:pPr>
      <w:r>
        <w:rPr>
          <w:lang w:val="en-US" w:bidi="ar-LB"/>
        </w:rPr>
        <w:t>The CSB Council approve</w:t>
      </w:r>
      <w:r w:rsidR="00E762B6">
        <w:rPr>
          <w:lang w:val="en-US" w:bidi="ar-LB"/>
        </w:rPr>
        <w:t>s</w:t>
      </w:r>
      <w:r>
        <w:rPr>
          <w:lang w:val="en-US" w:bidi="ar-LB"/>
        </w:rPr>
        <w:t xml:space="preserve"> the final decision. </w:t>
      </w:r>
    </w:p>
    <w:p w14:paraId="11CB284D" w14:textId="7AFE08E0" w:rsidR="008C2945" w:rsidRPr="00AC0AD0" w:rsidRDefault="008C2945" w:rsidP="00BA133D">
      <w:pPr>
        <w:numPr>
          <w:ilvl w:val="0"/>
          <w:numId w:val="21"/>
        </w:numPr>
        <w:spacing w:after="0" w:line="276" w:lineRule="auto"/>
        <w:ind w:left="1134" w:hanging="283"/>
        <w:jc w:val="both"/>
        <w:rPr>
          <w:rFonts w:cs="Arial"/>
          <w:lang w:val="en-US"/>
        </w:rPr>
      </w:pPr>
      <w:r>
        <w:rPr>
          <w:lang w:val="en-US" w:bidi="ar-LB"/>
        </w:rPr>
        <w:t>End of procedure.</w:t>
      </w:r>
    </w:p>
    <w:p w14:paraId="7D57EE67" w14:textId="3161F1AF" w:rsidR="004A51AD" w:rsidRDefault="004A51AD">
      <w:pPr>
        <w:spacing w:before="0" w:after="0" w:line="240" w:lineRule="auto"/>
        <w:ind w:left="0"/>
        <w:rPr>
          <w:rFonts w:cs="Arial"/>
          <w:b/>
          <w:bCs/>
          <w:lang w:val="en-US"/>
        </w:rPr>
      </w:pPr>
      <w:r>
        <w:rPr>
          <w:rFonts w:cs="Arial"/>
          <w:b/>
          <w:bCs/>
          <w:lang w:val="en-US"/>
        </w:rPr>
        <w:br w:type="page"/>
      </w:r>
    </w:p>
    <w:p w14:paraId="1581A19D" w14:textId="77777777" w:rsidR="004A51AD" w:rsidRDefault="004A51AD" w:rsidP="007F3316">
      <w:pPr>
        <w:spacing w:after="0" w:line="276" w:lineRule="auto"/>
        <w:ind w:left="0"/>
        <w:jc w:val="both"/>
        <w:rPr>
          <w:rFonts w:cs="Arial"/>
          <w:b/>
          <w:bCs/>
          <w:lang w:val="en-US"/>
        </w:rPr>
      </w:pPr>
    </w:p>
    <w:p w14:paraId="6FC18E01" w14:textId="77777777" w:rsidR="007F3316" w:rsidRDefault="007F3316" w:rsidP="007F3316">
      <w:pPr>
        <w:spacing w:after="0" w:line="276" w:lineRule="auto"/>
        <w:ind w:left="0"/>
        <w:jc w:val="both"/>
        <w:rPr>
          <w:rFonts w:cs="Arial"/>
          <w:b/>
          <w:bCs/>
          <w:lang w:val="en-US"/>
        </w:rPr>
      </w:pPr>
      <w:r w:rsidRPr="007F3316">
        <w:rPr>
          <w:rFonts w:cs="Arial"/>
          <w:b/>
          <w:bCs/>
          <w:lang w:val="en-US"/>
        </w:rPr>
        <w:t>Flowchart</w:t>
      </w:r>
    </w:p>
    <w:p w14:paraId="6F71B0E0" w14:textId="10E62819" w:rsidR="007F3316" w:rsidRDefault="00E762B6" w:rsidP="007F3316">
      <w:pPr>
        <w:spacing w:after="0" w:line="276" w:lineRule="auto"/>
        <w:ind w:left="0"/>
        <w:jc w:val="both"/>
      </w:pPr>
      <w:r>
        <w:object w:dxaOrig="11254" w:dyaOrig="10028" w14:anchorId="59294AD3">
          <v:shape id="_x0000_i1026" type="#_x0000_t75" style="width:468.7pt;height:523pt" o:ole="">
            <v:imagedata r:id="rId16" o:title=""/>
          </v:shape>
          <o:OLEObject Type="Embed" ProgID="Visio.Drawing.11" ShapeID="_x0000_i1026" DrawAspect="Content" ObjectID="_1582706116" r:id="rId17"/>
        </w:object>
      </w:r>
    </w:p>
    <w:p w14:paraId="2921D21D" w14:textId="77777777" w:rsidR="004A51AD" w:rsidRDefault="004A51AD" w:rsidP="007F3316">
      <w:pPr>
        <w:spacing w:after="0" w:line="276" w:lineRule="auto"/>
        <w:ind w:left="0"/>
        <w:jc w:val="both"/>
      </w:pPr>
    </w:p>
    <w:p w14:paraId="1186605B" w14:textId="77777777" w:rsidR="004A51AD" w:rsidRDefault="004A51AD" w:rsidP="007F3316">
      <w:pPr>
        <w:spacing w:after="0" w:line="276" w:lineRule="auto"/>
        <w:ind w:left="0"/>
        <w:jc w:val="both"/>
      </w:pPr>
    </w:p>
    <w:p w14:paraId="6B2B30EA" w14:textId="77777777" w:rsidR="004A51AD" w:rsidRDefault="004A51AD" w:rsidP="007F3316">
      <w:pPr>
        <w:spacing w:after="0" w:line="276" w:lineRule="auto"/>
        <w:ind w:left="0"/>
        <w:jc w:val="both"/>
      </w:pPr>
    </w:p>
    <w:p w14:paraId="73006123" w14:textId="77777777" w:rsidR="004A51AD" w:rsidRDefault="004A51AD" w:rsidP="007F3316">
      <w:pPr>
        <w:spacing w:after="0" w:line="276" w:lineRule="auto"/>
        <w:ind w:left="0"/>
        <w:jc w:val="both"/>
      </w:pPr>
    </w:p>
    <w:p w14:paraId="709B7DB6" w14:textId="77777777" w:rsidR="004A51AD" w:rsidRDefault="004A51AD" w:rsidP="007F3316">
      <w:pPr>
        <w:spacing w:after="0" w:line="276" w:lineRule="auto"/>
        <w:ind w:left="0"/>
        <w:jc w:val="both"/>
      </w:pPr>
    </w:p>
    <w:p w14:paraId="309E9FD5" w14:textId="77777777" w:rsidR="00396CB5" w:rsidRPr="008C2945" w:rsidRDefault="0055756F" w:rsidP="008C2945">
      <w:pPr>
        <w:pStyle w:val="Heading1"/>
        <w:rPr>
          <w:rFonts w:eastAsia="Calibri"/>
        </w:rPr>
      </w:pPr>
      <w:bookmarkStart w:id="76" w:name="_Toc412651125"/>
      <w:bookmarkStart w:id="77" w:name="_Toc412651536"/>
      <w:bookmarkStart w:id="78" w:name="_Toc412651825"/>
      <w:bookmarkStart w:id="79" w:name="_Toc412652114"/>
      <w:bookmarkStart w:id="80" w:name="_Toc412652402"/>
      <w:bookmarkStart w:id="81" w:name="_Toc412652688"/>
      <w:bookmarkStart w:id="82" w:name="_Toc412652973"/>
      <w:bookmarkStart w:id="83" w:name="_Toc412651126"/>
      <w:bookmarkStart w:id="84" w:name="_Toc412651537"/>
      <w:bookmarkStart w:id="85" w:name="_Toc412651826"/>
      <w:bookmarkStart w:id="86" w:name="_Toc412652115"/>
      <w:bookmarkStart w:id="87" w:name="_Toc412652403"/>
      <w:bookmarkStart w:id="88" w:name="_Toc412652689"/>
      <w:bookmarkStart w:id="89" w:name="_Toc412652974"/>
      <w:bookmarkStart w:id="90" w:name="_Toc412651127"/>
      <w:bookmarkStart w:id="91" w:name="_Toc412651538"/>
      <w:bookmarkStart w:id="92" w:name="_Toc412651827"/>
      <w:bookmarkStart w:id="93" w:name="_Toc412652116"/>
      <w:bookmarkStart w:id="94" w:name="_Toc412652404"/>
      <w:bookmarkStart w:id="95" w:name="_Toc412652690"/>
      <w:bookmarkStart w:id="96" w:name="_Toc412652975"/>
      <w:bookmarkStart w:id="97" w:name="_Toc412479036"/>
      <w:bookmarkStart w:id="98" w:name="_Toc412479567"/>
      <w:bookmarkStart w:id="99" w:name="_Toc412479746"/>
      <w:bookmarkStart w:id="100" w:name="_Toc412479924"/>
      <w:bookmarkStart w:id="101" w:name="_Toc412480102"/>
      <w:bookmarkStart w:id="102" w:name="_Toc412481321"/>
      <w:bookmarkStart w:id="103" w:name="_Toc412484395"/>
      <w:bookmarkStart w:id="104" w:name="_Toc412488670"/>
      <w:bookmarkStart w:id="105" w:name="_Toc412479042"/>
      <w:bookmarkStart w:id="106" w:name="_Toc412479573"/>
      <w:bookmarkStart w:id="107" w:name="_Toc412479752"/>
      <w:bookmarkStart w:id="108" w:name="_Toc412479930"/>
      <w:bookmarkStart w:id="109" w:name="_Toc412480108"/>
      <w:bookmarkStart w:id="110" w:name="_Toc412481327"/>
      <w:bookmarkStart w:id="111" w:name="_Toc412484401"/>
      <w:bookmarkStart w:id="112" w:name="_Toc412488676"/>
      <w:bookmarkStart w:id="113" w:name="_Toc412479043"/>
      <w:bookmarkStart w:id="114" w:name="_Toc412479574"/>
      <w:bookmarkStart w:id="115" w:name="_Toc412479753"/>
      <w:bookmarkStart w:id="116" w:name="_Toc412479931"/>
      <w:bookmarkStart w:id="117" w:name="_Toc412480109"/>
      <w:bookmarkStart w:id="118" w:name="_Toc412481328"/>
      <w:bookmarkStart w:id="119" w:name="_Toc412484402"/>
      <w:bookmarkStart w:id="120" w:name="_Toc412488677"/>
      <w:bookmarkStart w:id="121" w:name="_Toc412479045"/>
      <w:bookmarkStart w:id="122" w:name="_Toc412479576"/>
      <w:bookmarkStart w:id="123" w:name="_Toc412479755"/>
      <w:bookmarkStart w:id="124" w:name="_Toc412479933"/>
      <w:bookmarkStart w:id="125" w:name="_Toc412480111"/>
      <w:bookmarkStart w:id="126" w:name="_Toc412481330"/>
      <w:bookmarkStart w:id="127" w:name="_Toc412484404"/>
      <w:bookmarkStart w:id="128" w:name="_Toc412488679"/>
      <w:bookmarkStart w:id="129" w:name="_Toc412479046"/>
      <w:bookmarkStart w:id="130" w:name="_Toc412479577"/>
      <w:bookmarkStart w:id="131" w:name="_Toc412479756"/>
      <w:bookmarkStart w:id="132" w:name="_Toc412479934"/>
      <w:bookmarkStart w:id="133" w:name="_Toc412480112"/>
      <w:bookmarkStart w:id="134" w:name="_Toc412481331"/>
      <w:bookmarkStart w:id="135" w:name="_Toc412484405"/>
      <w:bookmarkStart w:id="136" w:name="_Toc412488680"/>
      <w:bookmarkStart w:id="137" w:name="_Toc412479047"/>
      <w:bookmarkStart w:id="138" w:name="_Toc412479578"/>
      <w:bookmarkStart w:id="139" w:name="_Toc412479757"/>
      <w:bookmarkStart w:id="140" w:name="_Toc412479935"/>
      <w:bookmarkStart w:id="141" w:name="_Toc412480113"/>
      <w:bookmarkStart w:id="142" w:name="_Toc412481332"/>
      <w:bookmarkStart w:id="143" w:name="_Toc412484406"/>
      <w:bookmarkStart w:id="144" w:name="_Toc412488681"/>
      <w:bookmarkStart w:id="145" w:name="_Toc412479048"/>
      <w:bookmarkStart w:id="146" w:name="_Toc412479579"/>
      <w:bookmarkStart w:id="147" w:name="_Toc412479758"/>
      <w:bookmarkStart w:id="148" w:name="_Toc412479936"/>
      <w:bookmarkStart w:id="149" w:name="_Toc412480114"/>
      <w:bookmarkStart w:id="150" w:name="_Toc412481333"/>
      <w:bookmarkStart w:id="151" w:name="_Toc412484407"/>
      <w:bookmarkStart w:id="152" w:name="_Toc412488682"/>
      <w:bookmarkStart w:id="153" w:name="_Toc412479049"/>
      <w:bookmarkStart w:id="154" w:name="_Toc412479580"/>
      <w:bookmarkStart w:id="155" w:name="_Toc412479759"/>
      <w:bookmarkStart w:id="156" w:name="_Toc412479937"/>
      <w:bookmarkStart w:id="157" w:name="_Toc412480115"/>
      <w:bookmarkStart w:id="158" w:name="_Toc412481334"/>
      <w:bookmarkStart w:id="159" w:name="_Toc412484408"/>
      <w:bookmarkStart w:id="160" w:name="_Toc412488683"/>
      <w:bookmarkStart w:id="161" w:name="_Toc412479059"/>
      <w:bookmarkStart w:id="162" w:name="_Toc412479590"/>
      <w:bookmarkStart w:id="163" w:name="_Toc412479769"/>
      <w:bookmarkStart w:id="164" w:name="_Toc412479947"/>
      <w:bookmarkStart w:id="165" w:name="_Toc412480125"/>
      <w:bookmarkStart w:id="166" w:name="_Toc412481344"/>
      <w:bookmarkStart w:id="167" w:name="_Toc412484418"/>
      <w:bookmarkStart w:id="168" w:name="_Toc412488693"/>
      <w:bookmarkStart w:id="169" w:name="_Toc412479060"/>
      <w:bookmarkStart w:id="170" w:name="_Toc412479591"/>
      <w:bookmarkStart w:id="171" w:name="_Toc412479770"/>
      <w:bookmarkStart w:id="172" w:name="_Toc412479948"/>
      <w:bookmarkStart w:id="173" w:name="_Toc412480126"/>
      <w:bookmarkStart w:id="174" w:name="_Toc412481345"/>
      <w:bookmarkStart w:id="175" w:name="_Toc412484419"/>
      <w:bookmarkStart w:id="176" w:name="_Toc412488694"/>
      <w:bookmarkStart w:id="177" w:name="_Toc412479063"/>
      <w:bookmarkStart w:id="178" w:name="_Toc412479594"/>
      <w:bookmarkStart w:id="179" w:name="_Toc412479773"/>
      <w:bookmarkStart w:id="180" w:name="_Toc412479951"/>
      <w:bookmarkStart w:id="181" w:name="_Toc412480129"/>
      <w:bookmarkStart w:id="182" w:name="_Toc412481348"/>
      <w:bookmarkStart w:id="183" w:name="_Toc412484422"/>
      <w:bookmarkStart w:id="184" w:name="_Toc412488697"/>
      <w:bookmarkStart w:id="185" w:name="_Toc412479064"/>
      <w:bookmarkStart w:id="186" w:name="_Toc412479595"/>
      <w:bookmarkStart w:id="187" w:name="_Toc412479774"/>
      <w:bookmarkStart w:id="188" w:name="_Toc412479952"/>
      <w:bookmarkStart w:id="189" w:name="_Toc412480130"/>
      <w:bookmarkStart w:id="190" w:name="_Toc412481349"/>
      <w:bookmarkStart w:id="191" w:name="_Toc412484423"/>
      <w:bookmarkStart w:id="192" w:name="_Toc412488698"/>
      <w:bookmarkStart w:id="193" w:name="_Toc412479065"/>
      <w:bookmarkStart w:id="194" w:name="_Toc412479596"/>
      <w:bookmarkStart w:id="195" w:name="_Toc412479775"/>
      <w:bookmarkStart w:id="196" w:name="_Toc412479953"/>
      <w:bookmarkStart w:id="197" w:name="_Toc412480131"/>
      <w:bookmarkStart w:id="198" w:name="_Toc412481350"/>
      <w:bookmarkStart w:id="199" w:name="_Toc412484424"/>
      <w:bookmarkStart w:id="200" w:name="_Toc412488699"/>
      <w:bookmarkStart w:id="201" w:name="_Toc412479066"/>
      <w:bookmarkStart w:id="202" w:name="_Toc412479597"/>
      <w:bookmarkStart w:id="203" w:name="_Toc412479776"/>
      <w:bookmarkStart w:id="204" w:name="_Toc412479954"/>
      <w:bookmarkStart w:id="205" w:name="_Toc412480132"/>
      <w:bookmarkStart w:id="206" w:name="_Toc412481351"/>
      <w:bookmarkStart w:id="207" w:name="_Toc412484425"/>
      <w:bookmarkStart w:id="208" w:name="_Toc412488700"/>
      <w:bookmarkStart w:id="209" w:name="_Toc412479067"/>
      <w:bookmarkStart w:id="210" w:name="_Toc412479598"/>
      <w:bookmarkStart w:id="211" w:name="_Toc412479777"/>
      <w:bookmarkStart w:id="212" w:name="_Toc412479955"/>
      <w:bookmarkStart w:id="213" w:name="_Toc412480133"/>
      <w:bookmarkStart w:id="214" w:name="_Toc412481352"/>
      <w:bookmarkStart w:id="215" w:name="_Toc412484426"/>
      <w:bookmarkStart w:id="216" w:name="_Toc412488701"/>
      <w:bookmarkStart w:id="217" w:name="_Toc412479068"/>
      <w:bookmarkStart w:id="218" w:name="_Toc412479599"/>
      <w:bookmarkStart w:id="219" w:name="_Toc412479778"/>
      <w:bookmarkStart w:id="220" w:name="_Toc412479956"/>
      <w:bookmarkStart w:id="221" w:name="_Toc412480134"/>
      <w:bookmarkStart w:id="222" w:name="_Toc412481353"/>
      <w:bookmarkStart w:id="223" w:name="_Toc412484427"/>
      <w:bookmarkStart w:id="224" w:name="_Toc412488702"/>
      <w:bookmarkStart w:id="225" w:name="_Toc412479069"/>
      <w:bookmarkStart w:id="226" w:name="_Toc412479600"/>
      <w:bookmarkStart w:id="227" w:name="_Toc412479779"/>
      <w:bookmarkStart w:id="228" w:name="_Toc412479957"/>
      <w:bookmarkStart w:id="229" w:name="_Toc412480135"/>
      <w:bookmarkStart w:id="230" w:name="_Toc412481354"/>
      <w:bookmarkStart w:id="231" w:name="_Toc412484428"/>
      <w:bookmarkStart w:id="232" w:name="_Toc412488703"/>
      <w:bookmarkStart w:id="233" w:name="_Toc412479084"/>
      <w:bookmarkStart w:id="234" w:name="_Toc412479615"/>
      <w:bookmarkStart w:id="235" w:name="_Toc412479794"/>
      <w:bookmarkStart w:id="236" w:name="_Toc412479972"/>
      <w:bookmarkStart w:id="237" w:name="_Toc412480150"/>
      <w:bookmarkStart w:id="238" w:name="_Toc412481369"/>
      <w:bookmarkStart w:id="239" w:name="_Toc412484443"/>
      <w:bookmarkStart w:id="240" w:name="_Toc412488718"/>
      <w:bookmarkStart w:id="241" w:name="_Toc412479086"/>
      <w:bookmarkStart w:id="242" w:name="_Toc412479617"/>
      <w:bookmarkStart w:id="243" w:name="_Toc412479796"/>
      <w:bookmarkStart w:id="244" w:name="_Toc412479974"/>
      <w:bookmarkStart w:id="245" w:name="_Toc412480152"/>
      <w:bookmarkStart w:id="246" w:name="_Toc412481371"/>
      <w:bookmarkStart w:id="247" w:name="_Toc412484445"/>
      <w:bookmarkStart w:id="248" w:name="_Toc412488720"/>
      <w:bookmarkStart w:id="249" w:name="_Toc412479091"/>
      <w:bookmarkStart w:id="250" w:name="_Toc412479622"/>
      <w:bookmarkStart w:id="251" w:name="_Toc412479801"/>
      <w:bookmarkStart w:id="252" w:name="_Toc412479979"/>
      <w:bookmarkStart w:id="253" w:name="_Toc412480157"/>
      <w:bookmarkStart w:id="254" w:name="_Toc412481376"/>
      <w:bookmarkStart w:id="255" w:name="_Toc412484450"/>
      <w:bookmarkStart w:id="256" w:name="_Toc412488725"/>
      <w:bookmarkStart w:id="257" w:name="_Toc412479092"/>
      <w:bookmarkStart w:id="258" w:name="_Toc412479623"/>
      <w:bookmarkStart w:id="259" w:name="_Toc412479802"/>
      <w:bookmarkStart w:id="260" w:name="_Toc412479980"/>
      <w:bookmarkStart w:id="261" w:name="_Toc412480158"/>
      <w:bookmarkStart w:id="262" w:name="_Toc412481377"/>
      <w:bookmarkStart w:id="263" w:name="_Toc412484451"/>
      <w:bookmarkStart w:id="264" w:name="_Toc412488726"/>
      <w:bookmarkStart w:id="265" w:name="_Toc412479093"/>
      <w:bookmarkStart w:id="266" w:name="_Toc412479624"/>
      <w:bookmarkStart w:id="267" w:name="_Toc412479803"/>
      <w:bookmarkStart w:id="268" w:name="_Toc412479981"/>
      <w:bookmarkStart w:id="269" w:name="_Toc412480159"/>
      <w:bookmarkStart w:id="270" w:name="_Toc412481378"/>
      <w:bookmarkStart w:id="271" w:name="_Toc412484452"/>
      <w:bookmarkStart w:id="272" w:name="_Toc412488727"/>
      <w:bookmarkStart w:id="273" w:name="_Toc412479094"/>
      <w:bookmarkStart w:id="274" w:name="_Toc412479625"/>
      <w:bookmarkStart w:id="275" w:name="_Toc412479804"/>
      <w:bookmarkStart w:id="276" w:name="_Toc412479982"/>
      <w:bookmarkStart w:id="277" w:name="_Toc412480160"/>
      <w:bookmarkStart w:id="278" w:name="_Toc412481379"/>
      <w:bookmarkStart w:id="279" w:name="_Toc412484453"/>
      <w:bookmarkStart w:id="280" w:name="_Toc412488728"/>
      <w:bookmarkStart w:id="281" w:name="_Toc412479095"/>
      <w:bookmarkStart w:id="282" w:name="_Toc412479626"/>
      <w:bookmarkStart w:id="283" w:name="_Toc412479805"/>
      <w:bookmarkStart w:id="284" w:name="_Toc412479983"/>
      <w:bookmarkStart w:id="285" w:name="_Toc412480161"/>
      <w:bookmarkStart w:id="286" w:name="_Toc412481380"/>
      <w:bookmarkStart w:id="287" w:name="_Toc412484454"/>
      <w:bookmarkStart w:id="288" w:name="_Toc412488729"/>
      <w:bookmarkStart w:id="289" w:name="_Toc412479096"/>
      <w:bookmarkStart w:id="290" w:name="_Toc412479627"/>
      <w:bookmarkStart w:id="291" w:name="_Toc412479806"/>
      <w:bookmarkStart w:id="292" w:name="_Toc412479984"/>
      <w:bookmarkStart w:id="293" w:name="_Toc412480162"/>
      <w:bookmarkStart w:id="294" w:name="_Toc412481381"/>
      <w:bookmarkStart w:id="295" w:name="_Toc412484455"/>
      <w:bookmarkStart w:id="296" w:name="_Toc412488730"/>
      <w:bookmarkStart w:id="297" w:name="_Toc412479097"/>
      <w:bookmarkStart w:id="298" w:name="_Toc412479628"/>
      <w:bookmarkStart w:id="299" w:name="_Toc412479807"/>
      <w:bookmarkStart w:id="300" w:name="_Toc412479985"/>
      <w:bookmarkStart w:id="301" w:name="_Toc412480163"/>
      <w:bookmarkStart w:id="302" w:name="_Toc412481382"/>
      <w:bookmarkStart w:id="303" w:name="_Toc412484456"/>
      <w:bookmarkStart w:id="304" w:name="_Toc412488731"/>
      <w:bookmarkStart w:id="305" w:name="_Toc412479099"/>
      <w:bookmarkStart w:id="306" w:name="_Toc412479630"/>
      <w:bookmarkStart w:id="307" w:name="_Toc412479809"/>
      <w:bookmarkStart w:id="308" w:name="_Toc412479987"/>
      <w:bookmarkStart w:id="309" w:name="_Toc412480165"/>
      <w:bookmarkStart w:id="310" w:name="_Toc412481384"/>
      <w:bookmarkStart w:id="311" w:name="_Toc412484458"/>
      <w:bookmarkStart w:id="312" w:name="_Toc412488733"/>
      <w:bookmarkStart w:id="313" w:name="_Toc412479104"/>
      <w:bookmarkStart w:id="314" w:name="_Toc412479635"/>
      <w:bookmarkStart w:id="315" w:name="_Toc412479814"/>
      <w:bookmarkStart w:id="316" w:name="_Toc412479992"/>
      <w:bookmarkStart w:id="317" w:name="_Toc412480170"/>
      <w:bookmarkStart w:id="318" w:name="_Toc412481389"/>
      <w:bookmarkStart w:id="319" w:name="_Toc412484463"/>
      <w:bookmarkStart w:id="320" w:name="_Toc412488738"/>
      <w:bookmarkStart w:id="321" w:name="_Toc412479113"/>
      <w:bookmarkStart w:id="322" w:name="_Toc412479644"/>
      <w:bookmarkStart w:id="323" w:name="_Toc412479823"/>
      <w:bookmarkStart w:id="324" w:name="_Toc412480001"/>
      <w:bookmarkStart w:id="325" w:name="_Toc412480179"/>
      <w:bookmarkStart w:id="326" w:name="_Toc412481398"/>
      <w:bookmarkStart w:id="327" w:name="_Toc412484472"/>
      <w:bookmarkStart w:id="328" w:name="_Toc412488747"/>
      <w:bookmarkStart w:id="329" w:name="_Toc412479114"/>
      <w:bookmarkStart w:id="330" w:name="_Toc412479645"/>
      <w:bookmarkStart w:id="331" w:name="_Toc412479824"/>
      <w:bookmarkStart w:id="332" w:name="_Toc412480002"/>
      <w:bookmarkStart w:id="333" w:name="_Toc412480180"/>
      <w:bookmarkStart w:id="334" w:name="_Toc412481399"/>
      <w:bookmarkStart w:id="335" w:name="_Toc412484473"/>
      <w:bookmarkStart w:id="336" w:name="_Toc412488748"/>
      <w:bookmarkStart w:id="337" w:name="_Toc412479117"/>
      <w:bookmarkStart w:id="338" w:name="_Toc412479648"/>
      <w:bookmarkStart w:id="339" w:name="_Toc412479827"/>
      <w:bookmarkStart w:id="340" w:name="_Toc412480005"/>
      <w:bookmarkStart w:id="341" w:name="_Toc412480183"/>
      <w:bookmarkStart w:id="342" w:name="_Toc412481402"/>
      <w:bookmarkStart w:id="343" w:name="_Toc412484476"/>
      <w:bookmarkStart w:id="344" w:name="_Toc412488751"/>
      <w:bookmarkStart w:id="345" w:name="_Toc412479118"/>
      <w:bookmarkStart w:id="346" w:name="_Toc412479649"/>
      <w:bookmarkStart w:id="347" w:name="_Toc412479828"/>
      <w:bookmarkStart w:id="348" w:name="_Toc412480006"/>
      <w:bookmarkStart w:id="349" w:name="_Toc412480184"/>
      <w:bookmarkStart w:id="350" w:name="_Toc412481403"/>
      <w:bookmarkStart w:id="351" w:name="_Toc412484477"/>
      <w:bookmarkStart w:id="352" w:name="_Toc412488752"/>
      <w:bookmarkStart w:id="353" w:name="_Toc412479119"/>
      <w:bookmarkStart w:id="354" w:name="_Toc412479650"/>
      <w:bookmarkStart w:id="355" w:name="_Toc412479829"/>
      <w:bookmarkStart w:id="356" w:name="_Toc412480007"/>
      <w:bookmarkStart w:id="357" w:name="_Toc412480185"/>
      <w:bookmarkStart w:id="358" w:name="_Toc412481404"/>
      <w:bookmarkStart w:id="359" w:name="_Toc412484478"/>
      <w:bookmarkStart w:id="360" w:name="_Toc412488753"/>
      <w:bookmarkStart w:id="361" w:name="_Toc412479120"/>
      <w:bookmarkStart w:id="362" w:name="_Toc412479651"/>
      <w:bookmarkStart w:id="363" w:name="_Toc412479830"/>
      <w:bookmarkStart w:id="364" w:name="_Toc412480008"/>
      <w:bookmarkStart w:id="365" w:name="_Toc412480186"/>
      <w:bookmarkStart w:id="366" w:name="_Toc412481405"/>
      <w:bookmarkStart w:id="367" w:name="_Toc412484479"/>
      <w:bookmarkStart w:id="368" w:name="_Toc412488754"/>
      <w:bookmarkStart w:id="369" w:name="_Toc412479121"/>
      <w:bookmarkStart w:id="370" w:name="_Toc412479652"/>
      <w:bookmarkStart w:id="371" w:name="_Toc412479831"/>
      <w:bookmarkStart w:id="372" w:name="_Toc412480009"/>
      <w:bookmarkStart w:id="373" w:name="_Toc412480187"/>
      <w:bookmarkStart w:id="374" w:name="_Toc412481406"/>
      <w:bookmarkStart w:id="375" w:name="_Toc412484480"/>
      <w:bookmarkStart w:id="376" w:name="_Toc412488755"/>
      <w:bookmarkStart w:id="377" w:name="_Toc412479122"/>
      <w:bookmarkStart w:id="378" w:name="_Toc412479653"/>
      <w:bookmarkStart w:id="379" w:name="_Toc412479832"/>
      <w:bookmarkStart w:id="380" w:name="_Toc412480010"/>
      <w:bookmarkStart w:id="381" w:name="_Toc412480188"/>
      <w:bookmarkStart w:id="382" w:name="_Toc412481407"/>
      <w:bookmarkStart w:id="383" w:name="_Toc412484481"/>
      <w:bookmarkStart w:id="384" w:name="_Toc412488756"/>
      <w:bookmarkStart w:id="385" w:name="_Toc412479123"/>
      <w:bookmarkStart w:id="386" w:name="_Toc412479654"/>
      <w:bookmarkStart w:id="387" w:name="_Toc412479833"/>
      <w:bookmarkStart w:id="388" w:name="_Toc412480011"/>
      <w:bookmarkStart w:id="389" w:name="_Toc412480189"/>
      <w:bookmarkStart w:id="390" w:name="_Toc412481408"/>
      <w:bookmarkStart w:id="391" w:name="_Toc412484482"/>
      <w:bookmarkStart w:id="392" w:name="_Toc412488757"/>
      <w:bookmarkStart w:id="393" w:name="_Toc412479124"/>
      <w:bookmarkStart w:id="394" w:name="_Toc412479655"/>
      <w:bookmarkStart w:id="395" w:name="_Toc412479834"/>
      <w:bookmarkStart w:id="396" w:name="_Toc412480012"/>
      <w:bookmarkStart w:id="397" w:name="_Toc412480190"/>
      <w:bookmarkStart w:id="398" w:name="_Toc412481409"/>
      <w:bookmarkStart w:id="399" w:name="_Toc412484483"/>
      <w:bookmarkStart w:id="400" w:name="_Toc412488758"/>
      <w:bookmarkStart w:id="401" w:name="_Toc412479125"/>
      <w:bookmarkStart w:id="402" w:name="_Toc412479656"/>
      <w:bookmarkStart w:id="403" w:name="_Toc412479835"/>
      <w:bookmarkStart w:id="404" w:name="_Toc412480013"/>
      <w:bookmarkStart w:id="405" w:name="_Toc412480191"/>
      <w:bookmarkStart w:id="406" w:name="_Toc412481410"/>
      <w:bookmarkStart w:id="407" w:name="_Toc412484484"/>
      <w:bookmarkStart w:id="408" w:name="_Toc412488759"/>
      <w:bookmarkStart w:id="409" w:name="_Toc412479126"/>
      <w:bookmarkStart w:id="410" w:name="_Toc412479657"/>
      <w:bookmarkStart w:id="411" w:name="_Toc412479836"/>
      <w:bookmarkStart w:id="412" w:name="_Toc412480014"/>
      <w:bookmarkStart w:id="413" w:name="_Toc412480192"/>
      <w:bookmarkStart w:id="414" w:name="_Toc412481411"/>
      <w:bookmarkStart w:id="415" w:name="_Toc412484485"/>
      <w:bookmarkStart w:id="416" w:name="_Toc412488760"/>
      <w:bookmarkStart w:id="417" w:name="_Toc412479127"/>
      <w:bookmarkStart w:id="418" w:name="_Toc412479658"/>
      <w:bookmarkStart w:id="419" w:name="_Toc412479837"/>
      <w:bookmarkStart w:id="420" w:name="_Toc412480015"/>
      <w:bookmarkStart w:id="421" w:name="_Toc412480193"/>
      <w:bookmarkStart w:id="422" w:name="_Toc412481412"/>
      <w:bookmarkStart w:id="423" w:name="_Toc412484486"/>
      <w:bookmarkStart w:id="424" w:name="_Toc412488761"/>
      <w:bookmarkStart w:id="425" w:name="_Toc412479128"/>
      <w:bookmarkStart w:id="426" w:name="_Toc412479659"/>
      <w:bookmarkStart w:id="427" w:name="_Toc412479838"/>
      <w:bookmarkStart w:id="428" w:name="_Toc412480016"/>
      <w:bookmarkStart w:id="429" w:name="_Toc412480194"/>
      <w:bookmarkStart w:id="430" w:name="_Toc412481413"/>
      <w:bookmarkStart w:id="431" w:name="_Toc412484487"/>
      <w:bookmarkStart w:id="432" w:name="_Toc412488762"/>
      <w:bookmarkStart w:id="433" w:name="_Toc412479129"/>
      <w:bookmarkStart w:id="434" w:name="_Toc412479660"/>
      <w:bookmarkStart w:id="435" w:name="_Toc412479839"/>
      <w:bookmarkStart w:id="436" w:name="_Toc412480017"/>
      <w:bookmarkStart w:id="437" w:name="_Toc412480195"/>
      <w:bookmarkStart w:id="438" w:name="_Toc412481414"/>
      <w:bookmarkStart w:id="439" w:name="_Toc412484488"/>
      <w:bookmarkStart w:id="440" w:name="_Toc412488763"/>
      <w:bookmarkStart w:id="441" w:name="_Toc433901526"/>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8C2945">
        <w:rPr>
          <w:rFonts w:eastAsia="Calibri"/>
        </w:rPr>
        <w:lastRenderedPageBreak/>
        <w:t>P</w:t>
      </w:r>
      <w:r w:rsidR="000978BA" w:rsidRPr="008C2945">
        <w:rPr>
          <w:rFonts w:eastAsia="Calibri"/>
        </w:rPr>
        <w:t xml:space="preserve">art III: </w:t>
      </w:r>
      <w:r w:rsidR="00396CB5" w:rsidRPr="008C2945">
        <w:rPr>
          <w:rFonts w:eastAsia="Calibri"/>
        </w:rPr>
        <w:t>Annexes</w:t>
      </w:r>
      <w:bookmarkEnd w:id="441"/>
    </w:p>
    <w:p w14:paraId="50668B97" w14:textId="7E028B16" w:rsidR="00CF70D2" w:rsidRPr="00D40A30" w:rsidRDefault="00CF70D2" w:rsidP="002F57E1">
      <w:pPr>
        <w:pStyle w:val="Heading2"/>
        <w:rPr>
          <w:rFonts w:eastAsia="Calibri"/>
          <w:lang w:eastAsia="el-GR"/>
        </w:rPr>
      </w:pPr>
      <w:bookmarkStart w:id="442" w:name="_Toc412651134"/>
      <w:bookmarkStart w:id="443" w:name="_Toc412651545"/>
      <w:bookmarkStart w:id="444" w:name="_Toc412651834"/>
      <w:bookmarkStart w:id="445" w:name="_Toc412652123"/>
      <w:bookmarkStart w:id="446" w:name="_Toc412652411"/>
      <w:bookmarkStart w:id="447" w:name="_Toc412652697"/>
      <w:bookmarkStart w:id="448" w:name="_Toc412652982"/>
      <w:bookmarkStart w:id="449" w:name="_Toc412651135"/>
      <w:bookmarkStart w:id="450" w:name="_Toc412651546"/>
      <w:bookmarkStart w:id="451" w:name="_Toc412651835"/>
      <w:bookmarkStart w:id="452" w:name="_Toc412652124"/>
      <w:bookmarkStart w:id="453" w:name="_Toc412652412"/>
      <w:bookmarkStart w:id="454" w:name="_Toc412652698"/>
      <w:bookmarkStart w:id="455" w:name="_Toc412652983"/>
      <w:bookmarkStart w:id="456" w:name="_Toc412651136"/>
      <w:bookmarkStart w:id="457" w:name="_Toc412651547"/>
      <w:bookmarkStart w:id="458" w:name="_Toc412651836"/>
      <w:bookmarkStart w:id="459" w:name="_Toc412652125"/>
      <w:bookmarkStart w:id="460" w:name="_Toc412652413"/>
      <w:bookmarkStart w:id="461" w:name="_Toc412652699"/>
      <w:bookmarkStart w:id="462" w:name="_Toc412652984"/>
      <w:bookmarkStart w:id="463" w:name="_Toc412651139"/>
      <w:bookmarkStart w:id="464" w:name="_Toc412651550"/>
      <w:bookmarkStart w:id="465" w:name="_Toc412651839"/>
      <w:bookmarkStart w:id="466" w:name="_Toc412652128"/>
      <w:bookmarkStart w:id="467" w:name="_Toc412652416"/>
      <w:bookmarkStart w:id="468" w:name="_Toc412652702"/>
      <w:bookmarkStart w:id="469" w:name="_Toc412652987"/>
      <w:bookmarkStart w:id="470" w:name="_Toc412651141"/>
      <w:bookmarkStart w:id="471" w:name="_Toc412651552"/>
      <w:bookmarkStart w:id="472" w:name="_Toc412651841"/>
      <w:bookmarkStart w:id="473" w:name="_Toc412652130"/>
      <w:bookmarkStart w:id="474" w:name="_Toc412652418"/>
      <w:bookmarkStart w:id="475" w:name="_Toc412652704"/>
      <w:bookmarkStart w:id="476" w:name="_Toc412652989"/>
      <w:bookmarkStart w:id="477" w:name="_Toc412651146"/>
      <w:bookmarkStart w:id="478" w:name="_Toc412651557"/>
      <w:bookmarkStart w:id="479" w:name="_Toc412651846"/>
      <w:bookmarkStart w:id="480" w:name="_Toc412652135"/>
      <w:bookmarkStart w:id="481" w:name="_Toc412652423"/>
      <w:bookmarkStart w:id="482" w:name="_Toc412652709"/>
      <w:bookmarkStart w:id="483" w:name="_Toc412652994"/>
      <w:bookmarkStart w:id="484" w:name="_Toc412651178"/>
      <w:bookmarkStart w:id="485" w:name="_Toc412651589"/>
      <w:bookmarkStart w:id="486" w:name="_Toc412651878"/>
      <w:bookmarkStart w:id="487" w:name="_Toc412652167"/>
      <w:bookmarkStart w:id="488" w:name="_Toc412652455"/>
      <w:bookmarkStart w:id="489" w:name="_Toc412652741"/>
      <w:bookmarkStart w:id="490" w:name="_Toc412653026"/>
      <w:bookmarkStart w:id="491" w:name="_Toc412651182"/>
      <w:bookmarkStart w:id="492" w:name="_Toc412651593"/>
      <w:bookmarkStart w:id="493" w:name="_Toc412651882"/>
      <w:bookmarkStart w:id="494" w:name="_Toc412652171"/>
      <w:bookmarkStart w:id="495" w:name="_Toc412652459"/>
      <w:bookmarkStart w:id="496" w:name="_Toc412652745"/>
      <w:bookmarkStart w:id="497" w:name="_Toc412653030"/>
      <w:bookmarkStart w:id="498" w:name="_Toc412651187"/>
      <w:bookmarkStart w:id="499" w:name="_Toc412651598"/>
      <w:bookmarkStart w:id="500" w:name="_Toc412651887"/>
      <w:bookmarkStart w:id="501" w:name="_Toc412652176"/>
      <w:bookmarkStart w:id="502" w:name="_Toc412652464"/>
      <w:bookmarkStart w:id="503" w:name="_Toc412652750"/>
      <w:bookmarkStart w:id="504" w:name="_Toc412653035"/>
      <w:bookmarkStart w:id="505" w:name="_Toc412651199"/>
      <w:bookmarkStart w:id="506" w:name="_Toc412651610"/>
      <w:bookmarkStart w:id="507" w:name="_Toc412651899"/>
      <w:bookmarkStart w:id="508" w:name="_Toc412652188"/>
      <w:bookmarkStart w:id="509" w:name="_Toc412652476"/>
      <w:bookmarkStart w:id="510" w:name="_Toc412652762"/>
      <w:bookmarkStart w:id="511" w:name="_Toc412653047"/>
      <w:bookmarkStart w:id="512" w:name="_Toc412651200"/>
      <w:bookmarkStart w:id="513" w:name="_Toc412651611"/>
      <w:bookmarkStart w:id="514" w:name="_Toc412651900"/>
      <w:bookmarkStart w:id="515" w:name="_Toc412652189"/>
      <w:bookmarkStart w:id="516" w:name="_Toc412652477"/>
      <w:bookmarkStart w:id="517" w:name="_Toc412652763"/>
      <w:bookmarkStart w:id="518" w:name="_Toc412653048"/>
      <w:bookmarkStart w:id="519" w:name="_Toc412651201"/>
      <w:bookmarkStart w:id="520" w:name="_Toc412651612"/>
      <w:bookmarkStart w:id="521" w:name="_Toc412651901"/>
      <w:bookmarkStart w:id="522" w:name="_Toc412652190"/>
      <w:bookmarkStart w:id="523" w:name="_Toc412652478"/>
      <w:bookmarkStart w:id="524" w:name="_Toc412652764"/>
      <w:bookmarkStart w:id="525" w:name="_Toc412653049"/>
      <w:bookmarkStart w:id="526" w:name="_Toc412651202"/>
      <w:bookmarkStart w:id="527" w:name="_Toc412651613"/>
      <w:bookmarkStart w:id="528" w:name="_Toc412651902"/>
      <w:bookmarkStart w:id="529" w:name="_Toc412652191"/>
      <w:bookmarkStart w:id="530" w:name="_Toc412652479"/>
      <w:bookmarkStart w:id="531" w:name="_Toc412652765"/>
      <w:bookmarkStart w:id="532" w:name="_Toc412653050"/>
      <w:bookmarkStart w:id="533" w:name="_Toc412651203"/>
      <w:bookmarkStart w:id="534" w:name="_Toc412651614"/>
      <w:bookmarkStart w:id="535" w:name="_Toc412651903"/>
      <w:bookmarkStart w:id="536" w:name="_Toc412652192"/>
      <w:bookmarkStart w:id="537" w:name="_Toc412652480"/>
      <w:bookmarkStart w:id="538" w:name="_Toc412652766"/>
      <w:bookmarkStart w:id="539" w:name="_Toc412653051"/>
      <w:bookmarkStart w:id="540" w:name="_Toc412651204"/>
      <w:bookmarkStart w:id="541" w:name="_Toc412651615"/>
      <w:bookmarkStart w:id="542" w:name="_Toc412651904"/>
      <w:bookmarkStart w:id="543" w:name="_Toc412652193"/>
      <w:bookmarkStart w:id="544" w:name="_Toc412652481"/>
      <w:bookmarkStart w:id="545" w:name="_Toc412652767"/>
      <w:bookmarkStart w:id="546" w:name="_Toc412653052"/>
      <w:bookmarkStart w:id="547" w:name="_Toc412651209"/>
      <w:bookmarkStart w:id="548" w:name="_Toc412651620"/>
      <w:bookmarkStart w:id="549" w:name="_Toc412651909"/>
      <w:bookmarkStart w:id="550" w:name="_Toc412652198"/>
      <w:bookmarkStart w:id="551" w:name="_Toc412652486"/>
      <w:bookmarkStart w:id="552" w:name="_Toc412652772"/>
      <w:bookmarkStart w:id="553" w:name="_Toc412653057"/>
      <w:bookmarkStart w:id="554" w:name="_Toc412651215"/>
      <w:bookmarkStart w:id="555" w:name="_Toc412651626"/>
      <w:bookmarkStart w:id="556" w:name="_Toc412651915"/>
      <w:bookmarkStart w:id="557" w:name="_Toc412652204"/>
      <w:bookmarkStart w:id="558" w:name="_Toc412652492"/>
      <w:bookmarkStart w:id="559" w:name="_Toc412652778"/>
      <w:bookmarkStart w:id="560" w:name="_Toc412653063"/>
      <w:bookmarkStart w:id="561" w:name="_Toc412651276"/>
      <w:bookmarkStart w:id="562" w:name="_Toc412651687"/>
      <w:bookmarkStart w:id="563" w:name="_Toc412651976"/>
      <w:bookmarkStart w:id="564" w:name="_Toc412652265"/>
      <w:bookmarkStart w:id="565" w:name="_Toc412652553"/>
      <w:bookmarkStart w:id="566" w:name="_Toc412652839"/>
      <w:bookmarkStart w:id="567" w:name="_Toc412653124"/>
      <w:bookmarkStart w:id="568" w:name="_Toc412651277"/>
      <w:bookmarkStart w:id="569" w:name="_Toc412651688"/>
      <w:bookmarkStart w:id="570" w:name="_Toc412651977"/>
      <w:bookmarkStart w:id="571" w:name="_Toc412652266"/>
      <w:bookmarkStart w:id="572" w:name="_Toc412652554"/>
      <w:bookmarkStart w:id="573" w:name="_Toc412652840"/>
      <w:bookmarkStart w:id="574" w:name="_Toc412653125"/>
      <w:bookmarkStart w:id="575" w:name="_Toc433901527"/>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sidRPr="00D40A30">
        <w:rPr>
          <w:rFonts w:eastAsia="Calibri"/>
          <w:lang w:eastAsia="el-GR"/>
        </w:rPr>
        <w:t xml:space="preserve">Annex </w:t>
      </w:r>
      <w:r w:rsidR="00FF110F">
        <w:rPr>
          <w:rFonts w:eastAsia="Calibri"/>
          <w:lang w:eastAsia="el-GR"/>
        </w:rPr>
        <w:t>I</w:t>
      </w:r>
      <w:r w:rsidRPr="00D40A30">
        <w:rPr>
          <w:rFonts w:eastAsia="Calibri"/>
          <w:lang w:eastAsia="el-GR"/>
        </w:rPr>
        <w:t xml:space="preserve">: </w:t>
      </w:r>
      <w:r w:rsidR="002F57E1" w:rsidRPr="002F57E1">
        <w:rPr>
          <w:rFonts w:eastAsia="Calibri"/>
          <w:lang w:eastAsia="el-GR"/>
        </w:rPr>
        <w:t>Post-Training Evaluation Template</w:t>
      </w:r>
      <w:bookmarkEnd w:id="575"/>
    </w:p>
    <w:p w14:paraId="75F91852" w14:textId="759DBF7B" w:rsidR="00BC21B9" w:rsidRDefault="002F57E1" w:rsidP="00CF7C27">
      <w:pPr>
        <w:jc w:val="both"/>
        <w:rPr>
          <w:rFonts w:cs="Arial"/>
          <w:b/>
          <w:bCs/>
          <w:lang w:bidi="ar-LB"/>
        </w:rPr>
      </w:pPr>
      <w:r>
        <w:rPr>
          <w:noProof/>
          <w:lang w:val="en-US"/>
        </w:rPr>
        <w:drawing>
          <wp:inline distT="0" distB="0" distL="0" distR="0" wp14:anchorId="3FC7C2E7" wp14:editId="6372CC2A">
            <wp:extent cx="5939790" cy="7668260"/>
            <wp:effectExtent l="0" t="0" r="3810" b="8890"/>
            <wp:docPr id="267" name="Picture 267"/>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7668260"/>
                    </a:xfrm>
                    <a:prstGeom prst="rect">
                      <a:avLst/>
                    </a:prstGeom>
                    <a:noFill/>
                  </pic:spPr>
                </pic:pic>
              </a:graphicData>
            </a:graphic>
          </wp:inline>
        </w:drawing>
      </w:r>
    </w:p>
    <w:p w14:paraId="70270596" w14:textId="77777777" w:rsidR="00653449" w:rsidRPr="00F951F0" w:rsidRDefault="00653449" w:rsidP="00653449">
      <w:pPr>
        <w:bidi/>
        <w:spacing w:after="0" w:line="240" w:lineRule="auto"/>
        <w:jc w:val="both"/>
        <w:rPr>
          <w:rFonts w:cs="Arial"/>
          <w:rtl/>
          <w:lang w:bidi="ar-LB"/>
        </w:rPr>
      </w:pPr>
    </w:p>
    <w:p w14:paraId="240E38D1" w14:textId="77777777" w:rsidR="00CF70D2" w:rsidRPr="00F951F0" w:rsidRDefault="00CF70D2" w:rsidP="00CF7C27">
      <w:pPr>
        <w:bidi/>
        <w:spacing w:after="0" w:line="240" w:lineRule="auto"/>
        <w:jc w:val="both"/>
        <w:rPr>
          <w:rFonts w:cs="Arial"/>
          <w:rtl/>
          <w:lang w:bidi="ar-LB"/>
        </w:rPr>
      </w:pPr>
    </w:p>
    <w:p w14:paraId="50A65E00" w14:textId="33F3A944" w:rsidR="003578D2" w:rsidRDefault="003578D2" w:rsidP="007C2C06">
      <w:pPr>
        <w:pStyle w:val="Heading2"/>
        <w:rPr>
          <w:rFonts w:eastAsia="Calibri"/>
          <w:lang w:eastAsia="el-GR"/>
        </w:rPr>
      </w:pPr>
      <w:bookmarkStart w:id="576" w:name="_Toc433901528"/>
      <w:r>
        <w:rPr>
          <w:rFonts w:eastAsia="Calibri"/>
          <w:lang w:eastAsia="el-GR"/>
        </w:rPr>
        <w:lastRenderedPageBreak/>
        <w:t xml:space="preserve">Annex II: </w:t>
      </w:r>
      <w:r w:rsidR="007C2C06">
        <w:rPr>
          <w:rFonts w:eastAsia="Calibri"/>
          <w:lang w:eastAsia="el-GR"/>
        </w:rPr>
        <w:t>Head of Department / Head of Unit</w:t>
      </w:r>
      <w:r w:rsidR="002F57E1" w:rsidRPr="002F57E1">
        <w:rPr>
          <w:rFonts w:eastAsia="Calibri"/>
          <w:lang w:eastAsia="el-GR"/>
        </w:rPr>
        <w:t>’s Evaluation Template</w:t>
      </w:r>
      <w:bookmarkEnd w:id="576"/>
    </w:p>
    <w:p w14:paraId="10D44AAE" w14:textId="05AD4AEF" w:rsidR="007C2C06" w:rsidRPr="007C2C06" w:rsidRDefault="007C2C06" w:rsidP="007C2C06">
      <w:pPr>
        <w:ind w:left="0"/>
        <w:rPr>
          <w:rFonts w:eastAsia="Calibri"/>
          <w:lang w:eastAsia="el-GR"/>
        </w:rPr>
      </w:pPr>
      <w:r>
        <w:rPr>
          <w:noProof/>
          <w:lang w:val="en-US"/>
        </w:rPr>
        <w:drawing>
          <wp:inline distT="0" distB="0" distL="0" distR="0" wp14:anchorId="64206805" wp14:editId="4A4386AB">
            <wp:extent cx="5922010" cy="7980045"/>
            <wp:effectExtent l="0" t="0" r="2540" b="1905"/>
            <wp:docPr id="270" name="Picture 27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5922010" cy="7980045"/>
                    </a:xfrm>
                    <a:prstGeom prst="rect">
                      <a:avLst/>
                    </a:prstGeom>
                  </pic:spPr>
                </pic:pic>
              </a:graphicData>
            </a:graphic>
          </wp:inline>
        </w:drawing>
      </w:r>
    </w:p>
    <w:p w14:paraId="1971090F" w14:textId="122A0D61" w:rsidR="003578D2" w:rsidRPr="003578D2" w:rsidRDefault="003578D2" w:rsidP="003578D2">
      <w:pPr>
        <w:kinsoku w:val="0"/>
        <w:overflowPunct w:val="0"/>
        <w:autoSpaceDE w:val="0"/>
        <w:autoSpaceDN w:val="0"/>
        <w:adjustRightInd w:val="0"/>
        <w:spacing w:before="0" w:after="0" w:line="200" w:lineRule="exact"/>
        <w:ind w:left="0"/>
        <w:rPr>
          <w:rFonts w:ascii="Times New Roman" w:eastAsia="Calibri" w:hAnsi="Times New Roman"/>
          <w:sz w:val="20"/>
          <w:szCs w:val="20"/>
          <w:lang w:val="en-US"/>
        </w:rPr>
      </w:pPr>
    </w:p>
    <w:p w14:paraId="2BC50452" w14:textId="77777777" w:rsidR="003578D2" w:rsidRPr="00A5339D" w:rsidRDefault="003578D2" w:rsidP="003578D2">
      <w:pPr>
        <w:kinsoku w:val="0"/>
        <w:overflowPunct w:val="0"/>
        <w:autoSpaceDE w:val="0"/>
        <w:autoSpaceDN w:val="0"/>
        <w:adjustRightInd w:val="0"/>
        <w:spacing w:before="10" w:after="0" w:line="160" w:lineRule="exact"/>
        <w:ind w:left="0"/>
        <w:rPr>
          <w:rFonts w:eastAsia="Calibri" w:cs="Arial"/>
          <w:sz w:val="20"/>
          <w:szCs w:val="20"/>
          <w:lang w:val="en-US"/>
        </w:rPr>
      </w:pPr>
    </w:p>
    <w:p w14:paraId="00471F0C" w14:textId="72849A50" w:rsidR="009A1B06" w:rsidRDefault="009A1B06" w:rsidP="007F43AB">
      <w:pPr>
        <w:pStyle w:val="Heading2"/>
        <w:rPr>
          <w:rFonts w:eastAsia="Calibri"/>
          <w:lang w:eastAsia="el-GR"/>
        </w:rPr>
      </w:pPr>
      <w:bookmarkStart w:id="577" w:name="_Toc433901529"/>
      <w:r>
        <w:rPr>
          <w:rFonts w:eastAsia="Calibri"/>
          <w:lang w:eastAsia="el-GR"/>
        </w:rPr>
        <w:lastRenderedPageBreak/>
        <w:t xml:space="preserve">Annex III: </w:t>
      </w:r>
      <w:bookmarkStart w:id="578" w:name="_Toc433452229"/>
      <w:r w:rsidR="007F43AB">
        <w:rPr>
          <w:b w:val="0"/>
          <w:bCs w:val="0"/>
        </w:rPr>
        <w:t>Performance Appraisal Report Template</w:t>
      </w:r>
      <w:bookmarkEnd w:id="577"/>
      <w:bookmarkEnd w:id="578"/>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101"/>
        <w:gridCol w:w="1275"/>
        <w:gridCol w:w="1613"/>
        <w:gridCol w:w="2126"/>
        <w:gridCol w:w="685"/>
        <w:gridCol w:w="303"/>
        <w:gridCol w:w="350"/>
        <w:gridCol w:w="1302"/>
      </w:tblGrid>
      <w:tr w:rsidR="007F43AB" w:rsidRPr="007F43AB" w14:paraId="1645604C" w14:textId="77777777" w:rsidTr="007F43AB">
        <w:trPr>
          <w:trHeight w:val="853"/>
        </w:trPr>
        <w:tc>
          <w:tcPr>
            <w:tcW w:w="8755" w:type="dxa"/>
            <w:gridSpan w:val="8"/>
            <w:tcBorders>
              <w:top w:val="single" w:sz="4" w:space="0" w:color="5B9BD5"/>
              <w:left w:val="single" w:sz="4" w:space="0" w:color="5B9BD5"/>
              <w:bottom w:val="single" w:sz="4" w:space="0" w:color="5B9BD5"/>
              <w:right w:val="single" w:sz="4" w:space="0" w:color="5B9BD5"/>
            </w:tcBorders>
            <w:shd w:val="clear" w:color="auto" w:fill="5B9BD5"/>
            <w:hideMark/>
          </w:tcPr>
          <w:p w14:paraId="080979E7" w14:textId="77777777" w:rsidR="007F43AB" w:rsidRPr="007F43AB" w:rsidRDefault="007F43AB" w:rsidP="007F43AB">
            <w:pPr>
              <w:ind w:left="0"/>
              <w:rPr>
                <w:rFonts w:eastAsia="Calibri"/>
                <w:b/>
                <w:bCs/>
                <w:lang w:eastAsia="el-GR"/>
              </w:rPr>
            </w:pPr>
            <w:r w:rsidRPr="007F43AB">
              <w:rPr>
                <w:rFonts w:eastAsia="Calibri"/>
                <w:b/>
                <w:bCs/>
                <w:lang w:eastAsia="el-GR"/>
              </w:rPr>
              <w:t>Performance Appraisal Report</w:t>
            </w:r>
          </w:p>
          <w:p w14:paraId="6E964797" w14:textId="77777777" w:rsidR="007F43AB" w:rsidRPr="007F43AB" w:rsidRDefault="007F43AB" w:rsidP="007F43AB">
            <w:pPr>
              <w:ind w:left="0"/>
              <w:rPr>
                <w:rFonts w:eastAsia="Calibri"/>
                <w:b/>
                <w:bCs/>
                <w:lang w:eastAsia="el-GR"/>
              </w:rPr>
            </w:pPr>
            <w:r w:rsidRPr="007F43AB">
              <w:rPr>
                <w:rFonts w:eastAsia="Calibri"/>
                <w:b/>
                <w:bCs/>
                <w:lang w:eastAsia="el-GR"/>
              </w:rPr>
              <w:t>(template)</w:t>
            </w:r>
          </w:p>
        </w:tc>
      </w:tr>
      <w:tr w:rsidR="007F43AB" w:rsidRPr="007F43AB" w14:paraId="762BC523" w14:textId="77777777" w:rsidTr="007F43AB">
        <w:trPr>
          <w:trHeight w:val="783"/>
        </w:trPr>
        <w:tc>
          <w:tcPr>
            <w:tcW w:w="1101" w:type="dxa"/>
            <w:tcBorders>
              <w:top w:val="single" w:sz="4" w:space="0" w:color="9CC2E5"/>
              <w:left w:val="single" w:sz="4" w:space="0" w:color="9CC2E5"/>
              <w:bottom w:val="single" w:sz="4" w:space="0" w:color="9CC2E5"/>
              <w:right w:val="single" w:sz="4" w:space="0" w:color="9CC2E5"/>
            </w:tcBorders>
            <w:shd w:val="clear" w:color="auto" w:fill="DEEAF6"/>
            <w:hideMark/>
          </w:tcPr>
          <w:p w14:paraId="7E8C0192" w14:textId="77777777" w:rsidR="007F43AB" w:rsidRPr="007F43AB" w:rsidRDefault="007F43AB" w:rsidP="007F43AB">
            <w:pPr>
              <w:ind w:left="0"/>
              <w:rPr>
                <w:rFonts w:eastAsia="Calibri"/>
                <w:b/>
                <w:bCs/>
                <w:lang w:eastAsia="el-GR"/>
              </w:rPr>
            </w:pPr>
            <w:r w:rsidRPr="007F43AB">
              <w:rPr>
                <w:rFonts w:eastAsia="Calibri"/>
                <w:b/>
                <w:bCs/>
                <w:lang w:eastAsia="el-GR"/>
              </w:rPr>
              <w:t xml:space="preserve">First Name: </w:t>
            </w:r>
          </w:p>
          <w:p w14:paraId="5C25468F" w14:textId="77777777" w:rsidR="007F43AB" w:rsidRPr="007F43AB" w:rsidRDefault="007F43AB" w:rsidP="007F43AB">
            <w:pPr>
              <w:ind w:left="0"/>
              <w:rPr>
                <w:rFonts w:eastAsia="Calibri"/>
                <w:b/>
                <w:bCs/>
                <w:lang w:eastAsia="el-GR"/>
              </w:rPr>
            </w:pPr>
            <w:r w:rsidRPr="007F43AB">
              <w:rPr>
                <w:rFonts w:eastAsia="Calibri"/>
                <w:b/>
                <w:bCs/>
                <w:lang w:eastAsia="el-GR"/>
              </w:rPr>
              <w:t>Last Name:</w:t>
            </w:r>
          </w:p>
        </w:tc>
        <w:tc>
          <w:tcPr>
            <w:tcW w:w="2888" w:type="dxa"/>
            <w:gridSpan w:val="2"/>
            <w:tcBorders>
              <w:top w:val="single" w:sz="4" w:space="0" w:color="9CC2E5"/>
              <w:left w:val="single" w:sz="4" w:space="0" w:color="9CC2E5"/>
              <w:bottom w:val="single" w:sz="4" w:space="0" w:color="9CC2E5"/>
              <w:right w:val="single" w:sz="4" w:space="0" w:color="9CC2E5"/>
            </w:tcBorders>
            <w:shd w:val="clear" w:color="auto" w:fill="DEEAF6"/>
          </w:tcPr>
          <w:p w14:paraId="1D10B3FE" w14:textId="77777777" w:rsidR="007F43AB" w:rsidRPr="007F43AB" w:rsidRDefault="007F43AB" w:rsidP="007F43AB">
            <w:pPr>
              <w:ind w:left="0"/>
              <w:rPr>
                <w:rFonts w:eastAsia="Calibri"/>
                <w:lang w:eastAsia="el-GR"/>
              </w:rPr>
            </w:pPr>
          </w:p>
          <w:p w14:paraId="24D5DB29" w14:textId="77777777" w:rsidR="007F43AB" w:rsidRPr="007F43AB" w:rsidRDefault="007F43AB" w:rsidP="007F43AB">
            <w:pPr>
              <w:ind w:left="0"/>
              <w:rPr>
                <w:rFonts w:eastAsia="Calibri"/>
                <w:lang w:eastAsia="el-GR"/>
              </w:rPr>
            </w:pPr>
          </w:p>
          <w:p w14:paraId="3B457D1A" w14:textId="77777777" w:rsidR="007F43AB" w:rsidRPr="007F43AB" w:rsidRDefault="007F43AB" w:rsidP="007F43AB">
            <w:pPr>
              <w:ind w:left="0"/>
              <w:rPr>
                <w:rFonts w:eastAsia="Calibri"/>
                <w:lang w:eastAsia="el-GR"/>
              </w:rPr>
            </w:pPr>
          </w:p>
        </w:tc>
        <w:tc>
          <w:tcPr>
            <w:tcW w:w="2126" w:type="dxa"/>
            <w:tcBorders>
              <w:top w:val="single" w:sz="4" w:space="0" w:color="9CC2E5"/>
              <w:left w:val="single" w:sz="4" w:space="0" w:color="9CC2E5"/>
              <w:bottom w:val="single" w:sz="4" w:space="0" w:color="9CC2E5"/>
              <w:right w:val="single" w:sz="4" w:space="0" w:color="9CC2E5"/>
            </w:tcBorders>
            <w:shd w:val="clear" w:color="auto" w:fill="DEEAF6"/>
            <w:hideMark/>
          </w:tcPr>
          <w:p w14:paraId="73DD13AD" w14:textId="77777777" w:rsidR="007F43AB" w:rsidRPr="007F43AB" w:rsidRDefault="007F43AB" w:rsidP="007F43AB">
            <w:pPr>
              <w:ind w:left="0"/>
              <w:rPr>
                <w:rFonts w:eastAsia="Calibri"/>
                <w:lang w:eastAsia="el-GR"/>
              </w:rPr>
            </w:pPr>
            <w:r w:rsidRPr="007F43AB">
              <w:rPr>
                <w:rFonts w:eastAsia="Calibri"/>
                <w:lang w:eastAsia="el-GR"/>
              </w:rPr>
              <w:t>Evaluation Period:</w:t>
            </w:r>
          </w:p>
        </w:tc>
        <w:tc>
          <w:tcPr>
            <w:tcW w:w="1338" w:type="dxa"/>
            <w:gridSpan w:val="3"/>
            <w:tcBorders>
              <w:top w:val="single" w:sz="4" w:space="0" w:color="9CC2E5"/>
              <w:left w:val="single" w:sz="4" w:space="0" w:color="9CC2E5"/>
              <w:bottom w:val="single" w:sz="4" w:space="0" w:color="9CC2E5"/>
              <w:right w:val="single" w:sz="4" w:space="0" w:color="9CC2E5"/>
            </w:tcBorders>
            <w:shd w:val="clear" w:color="auto" w:fill="DEEAF6"/>
            <w:hideMark/>
          </w:tcPr>
          <w:p w14:paraId="0348CDC3" w14:textId="77777777" w:rsidR="007F43AB" w:rsidRPr="007F43AB" w:rsidRDefault="007F43AB" w:rsidP="007F43AB">
            <w:pPr>
              <w:ind w:left="0"/>
              <w:rPr>
                <w:rFonts w:eastAsia="Calibri"/>
                <w:lang w:eastAsia="el-GR"/>
              </w:rPr>
            </w:pPr>
            <w:r w:rsidRPr="007F43AB">
              <w:rPr>
                <w:rFonts w:eastAsia="Calibri"/>
                <w:lang w:eastAsia="el-GR"/>
              </w:rPr>
              <w:t>from</w:t>
            </w:r>
          </w:p>
        </w:tc>
        <w:tc>
          <w:tcPr>
            <w:tcW w:w="1302" w:type="dxa"/>
            <w:tcBorders>
              <w:top w:val="single" w:sz="4" w:space="0" w:color="9CC2E5"/>
              <w:left w:val="single" w:sz="4" w:space="0" w:color="9CC2E5"/>
              <w:bottom w:val="single" w:sz="4" w:space="0" w:color="9CC2E5"/>
              <w:right w:val="single" w:sz="4" w:space="0" w:color="9CC2E5"/>
            </w:tcBorders>
            <w:shd w:val="clear" w:color="auto" w:fill="DEEAF6"/>
            <w:hideMark/>
          </w:tcPr>
          <w:p w14:paraId="1B0A5356" w14:textId="77777777" w:rsidR="007F43AB" w:rsidRPr="007F43AB" w:rsidRDefault="007F43AB" w:rsidP="007F43AB">
            <w:pPr>
              <w:ind w:left="0"/>
              <w:rPr>
                <w:rFonts w:eastAsia="Calibri"/>
                <w:lang w:eastAsia="el-GR"/>
              </w:rPr>
            </w:pPr>
            <w:r w:rsidRPr="007F43AB">
              <w:rPr>
                <w:rFonts w:eastAsia="Calibri"/>
                <w:lang w:eastAsia="el-GR"/>
              </w:rPr>
              <w:t>to</w:t>
            </w:r>
          </w:p>
        </w:tc>
      </w:tr>
      <w:tr w:rsidR="007F43AB" w:rsidRPr="007F43AB" w14:paraId="00ABDE5F" w14:textId="77777777" w:rsidTr="007F43AB">
        <w:tc>
          <w:tcPr>
            <w:tcW w:w="2376" w:type="dxa"/>
            <w:gridSpan w:val="2"/>
            <w:tcBorders>
              <w:top w:val="single" w:sz="4" w:space="0" w:color="9CC2E5"/>
              <w:left w:val="single" w:sz="4" w:space="0" w:color="9CC2E5"/>
              <w:bottom w:val="single" w:sz="4" w:space="0" w:color="9CC2E5"/>
              <w:right w:val="single" w:sz="4" w:space="0" w:color="9CC2E5"/>
            </w:tcBorders>
            <w:hideMark/>
          </w:tcPr>
          <w:p w14:paraId="0836B7B8" w14:textId="77777777" w:rsidR="007F43AB" w:rsidRPr="007F43AB" w:rsidRDefault="007F43AB" w:rsidP="007F43AB">
            <w:pPr>
              <w:ind w:left="0"/>
              <w:rPr>
                <w:rFonts w:eastAsia="Calibri"/>
                <w:b/>
                <w:bCs/>
                <w:lang w:eastAsia="el-GR"/>
              </w:rPr>
            </w:pPr>
            <w:r w:rsidRPr="007F43AB">
              <w:rPr>
                <w:rFonts w:eastAsia="Calibri"/>
                <w:b/>
                <w:bCs/>
                <w:lang w:eastAsia="el-GR"/>
              </w:rPr>
              <w:t>Job Title:</w:t>
            </w:r>
          </w:p>
        </w:tc>
        <w:tc>
          <w:tcPr>
            <w:tcW w:w="1613" w:type="dxa"/>
            <w:tcBorders>
              <w:top w:val="single" w:sz="4" w:space="0" w:color="9CC2E5"/>
              <w:left w:val="single" w:sz="4" w:space="0" w:color="9CC2E5"/>
              <w:bottom w:val="single" w:sz="4" w:space="0" w:color="9CC2E5"/>
              <w:right w:val="single" w:sz="4" w:space="0" w:color="9CC2E5"/>
            </w:tcBorders>
          </w:tcPr>
          <w:p w14:paraId="3632C5D1" w14:textId="77777777" w:rsidR="007F43AB" w:rsidRPr="007F43AB" w:rsidRDefault="007F43AB" w:rsidP="007F43AB">
            <w:pPr>
              <w:ind w:left="0"/>
              <w:rPr>
                <w:rFonts w:eastAsia="Calibri"/>
                <w:lang w:eastAsia="el-GR"/>
              </w:rPr>
            </w:pPr>
          </w:p>
        </w:tc>
        <w:tc>
          <w:tcPr>
            <w:tcW w:w="3114" w:type="dxa"/>
            <w:gridSpan w:val="3"/>
            <w:tcBorders>
              <w:top w:val="single" w:sz="4" w:space="0" w:color="9CC2E5"/>
              <w:left w:val="single" w:sz="4" w:space="0" w:color="9CC2E5"/>
              <w:bottom w:val="single" w:sz="4" w:space="0" w:color="9CC2E5"/>
              <w:right w:val="single" w:sz="4" w:space="0" w:color="9CC2E5"/>
            </w:tcBorders>
            <w:hideMark/>
          </w:tcPr>
          <w:p w14:paraId="54DBB0B3" w14:textId="77777777" w:rsidR="007F43AB" w:rsidRPr="007F43AB" w:rsidRDefault="007F43AB" w:rsidP="007F43AB">
            <w:pPr>
              <w:ind w:left="0"/>
              <w:rPr>
                <w:rFonts w:eastAsia="Calibri"/>
                <w:lang w:eastAsia="el-GR"/>
              </w:rPr>
            </w:pPr>
            <w:r w:rsidRPr="007F43AB">
              <w:rPr>
                <w:rFonts w:eastAsia="Calibri"/>
                <w:lang w:eastAsia="el-GR"/>
              </w:rPr>
              <w:t>Date Last Evaluation:</w:t>
            </w:r>
          </w:p>
        </w:tc>
        <w:tc>
          <w:tcPr>
            <w:tcW w:w="1652" w:type="dxa"/>
            <w:gridSpan w:val="2"/>
            <w:tcBorders>
              <w:top w:val="single" w:sz="4" w:space="0" w:color="9CC2E5"/>
              <w:left w:val="single" w:sz="4" w:space="0" w:color="9CC2E5"/>
              <w:bottom w:val="single" w:sz="4" w:space="0" w:color="9CC2E5"/>
              <w:right w:val="single" w:sz="4" w:space="0" w:color="9CC2E5"/>
            </w:tcBorders>
          </w:tcPr>
          <w:p w14:paraId="0B16B1B3" w14:textId="77777777" w:rsidR="007F43AB" w:rsidRPr="007F43AB" w:rsidRDefault="007F43AB" w:rsidP="007F43AB">
            <w:pPr>
              <w:ind w:left="0"/>
              <w:rPr>
                <w:rFonts w:eastAsia="Calibri"/>
                <w:lang w:eastAsia="el-GR"/>
              </w:rPr>
            </w:pPr>
          </w:p>
        </w:tc>
      </w:tr>
      <w:tr w:rsidR="007F43AB" w:rsidRPr="007F43AB" w14:paraId="1870BC00" w14:textId="77777777" w:rsidTr="007F43AB">
        <w:trPr>
          <w:trHeight w:val="575"/>
        </w:trPr>
        <w:tc>
          <w:tcPr>
            <w:tcW w:w="2376" w:type="dxa"/>
            <w:gridSpan w:val="2"/>
            <w:tcBorders>
              <w:top w:val="single" w:sz="4" w:space="0" w:color="9CC2E5"/>
              <w:left w:val="single" w:sz="4" w:space="0" w:color="9CC2E5"/>
              <w:bottom w:val="single" w:sz="4" w:space="0" w:color="9CC2E5"/>
              <w:right w:val="single" w:sz="4" w:space="0" w:color="9CC2E5"/>
            </w:tcBorders>
            <w:shd w:val="clear" w:color="auto" w:fill="DEEAF6"/>
            <w:hideMark/>
          </w:tcPr>
          <w:p w14:paraId="5C7E9AC8" w14:textId="77777777" w:rsidR="007F43AB" w:rsidRPr="007F43AB" w:rsidRDefault="007F43AB" w:rsidP="007F43AB">
            <w:pPr>
              <w:ind w:left="0"/>
              <w:rPr>
                <w:rFonts w:eastAsia="Calibri"/>
                <w:b/>
                <w:bCs/>
                <w:lang w:eastAsia="el-GR"/>
              </w:rPr>
            </w:pPr>
            <w:r w:rsidRPr="007F43AB">
              <w:rPr>
                <w:rFonts w:eastAsia="Calibri"/>
                <w:b/>
                <w:bCs/>
                <w:lang w:eastAsia="el-GR"/>
              </w:rPr>
              <w:t>Department:</w:t>
            </w:r>
          </w:p>
        </w:tc>
        <w:tc>
          <w:tcPr>
            <w:tcW w:w="1613" w:type="dxa"/>
            <w:tcBorders>
              <w:top w:val="single" w:sz="4" w:space="0" w:color="9CC2E5"/>
              <w:left w:val="single" w:sz="4" w:space="0" w:color="9CC2E5"/>
              <w:bottom w:val="single" w:sz="4" w:space="0" w:color="9CC2E5"/>
              <w:right w:val="single" w:sz="4" w:space="0" w:color="9CC2E5"/>
            </w:tcBorders>
            <w:shd w:val="clear" w:color="auto" w:fill="DEEAF6"/>
          </w:tcPr>
          <w:p w14:paraId="0004D44F" w14:textId="77777777" w:rsidR="007F43AB" w:rsidRPr="007F43AB" w:rsidRDefault="007F43AB" w:rsidP="007F43AB">
            <w:pPr>
              <w:ind w:left="0"/>
              <w:rPr>
                <w:rFonts w:eastAsia="Calibri"/>
                <w:lang w:eastAsia="el-GR"/>
              </w:rPr>
            </w:pPr>
          </w:p>
        </w:tc>
        <w:tc>
          <w:tcPr>
            <w:tcW w:w="2811" w:type="dxa"/>
            <w:gridSpan w:val="2"/>
            <w:tcBorders>
              <w:top w:val="single" w:sz="4" w:space="0" w:color="9CC2E5"/>
              <w:left w:val="single" w:sz="4" w:space="0" w:color="9CC2E5"/>
              <w:bottom w:val="single" w:sz="4" w:space="0" w:color="9CC2E5"/>
              <w:right w:val="single" w:sz="4" w:space="0" w:color="9CC2E5"/>
            </w:tcBorders>
            <w:shd w:val="clear" w:color="auto" w:fill="DEEAF6"/>
            <w:hideMark/>
          </w:tcPr>
          <w:p w14:paraId="54519DFC" w14:textId="77777777" w:rsidR="007F43AB" w:rsidRPr="007F43AB" w:rsidRDefault="007F43AB" w:rsidP="007F43AB">
            <w:pPr>
              <w:ind w:left="0"/>
              <w:rPr>
                <w:rFonts w:eastAsia="Calibri"/>
                <w:lang w:eastAsia="el-GR"/>
              </w:rPr>
            </w:pPr>
            <w:r w:rsidRPr="007F43AB">
              <w:rPr>
                <w:rFonts w:eastAsia="Calibri"/>
                <w:lang w:eastAsia="el-GR"/>
              </w:rPr>
              <w:t>Hire Date:</w:t>
            </w:r>
          </w:p>
        </w:tc>
        <w:tc>
          <w:tcPr>
            <w:tcW w:w="1955" w:type="dxa"/>
            <w:gridSpan w:val="3"/>
            <w:tcBorders>
              <w:top w:val="single" w:sz="4" w:space="0" w:color="9CC2E5"/>
              <w:left w:val="single" w:sz="4" w:space="0" w:color="9CC2E5"/>
              <w:bottom w:val="single" w:sz="4" w:space="0" w:color="9CC2E5"/>
              <w:right w:val="single" w:sz="4" w:space="0" w:color="9CC2E5"/>
            </w:tcBorders>
            <w:shd w:val="clear" w:color="auto" w:fill="DEEAF6"/>
          </w:tcPr>
          <w:p w14:paraId="5A26AABB" w14:textId="77777777" w:rsidR="007F43AB" w:rsidRPr="007F43AB" w:rsidRDefault="007F43AB" w:rsidP="007F43AB">
            <w:pPr>
              <w:ind w:left="0"/>
              <w:rPr>
                <w:rFonts w:eastAsia="Calibri"/>
                <w:lang w:eastAsia="el-GR"/>
              </w:rPr>
            </w:pPr>
          </w:p>
        </w:tc>
      </w:tr>
      <w:tr w:rsidR="007F43AB" w:rsidRPr="007F43AB" w14:paraId="6F4ABB6F" w14:textId="77777777" w:rsidTr="007F43AB">
        <w:trPr>
          <w:trHeight w:val="696"/>
        </w:trPr>
        <w:tc>
          <w:tcPr>
            <w:tcW w:w="2376" w:type="dxa"/>
            <w:gridSpan w:val="2"/>
            <w:tcBorders>
              <w:top w:val="single" w:sz="4" w:space="0" w:color="9CC2E5"/>
              <w:left w:val="single" w:sz="4" w:space="0" w:color="9CC2E5"/>
              <w:bottom w:val="single" w:sz="4" w:space="0" w:color="9CC2E5"/>
              <w:right w:val="single" w:sz="4" w:space="0" w:color="9CC2E5"/>
            </w:tcBorders>
            <w:hideMark/>
          </w:tcPr>
          <w:p w14:paraId="37E90D57" w14:textId="77777777" w:rsidR="007F43AB" w:rsidRPr="007F43AB" w:rsidRDefault="007F43AB" w:rsidP="007F43AB">
            <w:pPr>
              <w:ind w:left="0"/>
              <w:rPr>
                <w:rFonts w:eastAsia="Calibri"/>
                <w:b/>
                <w:bCs/>
                <w:lang w:eastAsia="el-GR"/>
              </w:rPr>
            </w:pPr>
            <w:r w:rsidRPr="007F43AB">
              <w:rPr>
                <w:rFonts w:eastAsia="Calibri"/>
                <w:b/>
                <w:bCs/>
                <w:lang w:eastAsia="el-GR"/>
              </w:rPr>
              <w:t xml:space="preserve">Direct Supervisor :  </w:t>
            </w:r>
          </w:p>
        </w:tc>
        <w:tc>
          <w:tcPr>
            <w:tcW w:w="6379" w:type="dxa"/>
            <w:gridSpan w:val="6"/>
            <w:tcBorders>
              <w:top w:val="single" w:sz="4" w:space="0" w:color="9CC2E5"/>
              <w:left w:val="single" w:sz="4" w:space="0" w:color="9CC2E5"/>
              <w:bottom w:val="single" w:sz="4" w:space="0" w:color="9CC2E5"/>
              <w:right w:val="single" w:sz="4" w:space="0" w:color="9CC2E5"/>
            </w:tcBorders>
          </w:tcPr>
          <w:p w14:paraId="02B18512" w14:textId="77777777" w:rsidR="007F43AB" w:rsidRPr="007F43AB" w:rsidRDefault="007F43AB" w:rsidP="007F43AB">
            <w:pPr>
              <w:ind w:left="0"/>
              <w:rPr>
                <w:rFonts w:eastAsia="Calibri"/>
                <w:lang w:eastAsia="el-GR"/>
              </w:rPr>
            </w:pPr>
          </w:p>
        </w:tc>
      </w:tr>
      <w:tr w:rsidR="007F43AB" w:rsidRPr="007F43AB" w14:paraId="2FF2E2F1" w14:textId="77777777" w:rsidTr="007F43AB">
        <w:trPr>
          <w:trHeight w:val="512"/>
        </w:trPr>
        <w:tc>
          <w:tcPr>
            <w:tcW w:w="2376" w:type="dxa"/>
            <w:gridSpan w:val="2"/>
            <w:tcBorders>
              <w:top w:val="single" w:sz="4" w:space="0" w:color="9CC2E5"/>
              <w:left w:val="single" w:sz="4" w:space="0" w:color="9CC2E5"/>
              <w:bottom w:val="single" w:sz="4" w:space="0" w:color="9CC2E5"/>
              <w:right w:val="single" w:sz="4" w:space="0" w:color="9CC2E5"/>
            </w:tcBorders>
            <w:shd w:val="clear" w:color="auto" w:fill="DEEAF6"/>
            <w:hideMark/>
          </w:tcPr>
          <w:p w14:paraId="21057E80" w14:textId="77777777" w:rsidR="007F43AB" w:rsidRPr="007F43AB" w:rsidRDefault="007F43AB" w:rsidP="007F43AB">
            <w:pPr>
              <w:ind w:left="0"/>
              <w:rPr>
                <w:rFonts w:eastAsia="Calibri"/>
                <w:b/>
                <w:bCs/>
                <w:lang w:eastAsia="el-GR"/>
              </w:rPr>
            </w:pPr>
            <w:r w:rsidRPr="007F43AB">
              <w:rPr>
                <w:rFonts w:eastAsia="Calibri"/>
                <w:b/>
                <w:bCs/>
                <w:lang w:eastAsia="el-GR"/>
              </w:rPr>
              <w:t>Employee:</w:t>
            </w:r>
          </w:p>
        </w:tc>
        <w:tc>
          <w:tcPr>
            <w:tcW w:w="6379" w:type="dxa"/>
            <w:gridSpan w:val="6"/>
            <w:tcBorders>
              <w:top w:val="single" w:sz="4" w:space="0" w:color="9CC2E5"/>
              <w:left w:val="single" w:sz="4" w:space="0" w:color="9CC2E5"/>
              <w:bottom w:val="single" w:sz="4" w:space="0" w:color="9CC2E5"/>
              <w:right w:val="single" w:sz="4" w:space="0" w:color="9CC2E5"/>
            </w:tcBorders>
            <w:shd w:val="clear" w:color="auto" w:fill="DEEAF6"/>
            <w:hideMark/>
          </w:tcPr>
          <w:p w14:paraId="6AD2B190" w14:textId="77777777" w:rsidR="007F43AB" w:rsidRPr="007F43AB" w:rsidRDefault="007F43AB" w:rsidP="007F43AB">
            <w:pPr>
              <w:ind w:left="0"/>
              <w:rPr>
                <w:rFonts w:eastAsia="Calibri"/>
                <w:lang w:eastAsia="el-GR"/>
              </w:rPr>
            </w:pPr>
            <w:r w:rsidRPr="007F43AB">
              <w:rPr>
                <w:rFonts w:eastAsia="Calibri"/>
                <w:lang w:eastAsia="el-GR"/>
              </w:rPr>
              <w:t>(Summary statement of work and main duties and responsibilities  - identification of main successes, or obstacles during the year)</w:t>
            </w:r>
          </w:p>
        </w:tc>
      </w:tr>
      <w:tr w:rsidR="007F43AB" w:rsidRPr="007F43AB" w14:paraId="5764522B" w14:textId="77777777" w:rsidTr="007F43AB">
        <w:trPr>
          <w:trHeight w:val="512"/>
        </w:trPr>
        <w:tc>
          <w:tcPr>
            <w:tcW w:w="2376" w:type="dxa"/>
            <w:gridSpan w:val="2"/>
            <w:tcBorders>
              <w:top w:val="single" w:sz="4" w:space="0" w:color="9CC2E5"/>
              <w:left w:val="single" w:sz="4" w:space="0" w:color="9CC2E5"/>
              <w:bottom w:val="single" w:sz="4" w:space="0" w:color="9CC2E5"/>
              <w:right w:val="single" w:sz="4" w:space="0" w:color="9CC2E5"/>
            </w:tcBorders>
          </w:tcPr>
          <w:p w14:paraId="13F8F452" w14:textId="77777777" w:rsidR="007F43AB" w:rsidRPr="007F43AB" w:rsidRDefault="007F43AB" w:rsidP="007F43AB">
            <w:pPr>
              <w:ind w:left="0"/>
              <w:rPr>
                <w:rFonts w:eastAsia="Calibri"/>
                <w:b/>
                <w:bCs/>
                <w:lang w:eastAsia="el-GR"/>
              </w:rPr>
            </w:pPr>
          </w:p>
        </w:tc>
        <w:tc>
          <w:tcPr>
            <w:tcW w:w="6379" w:type="dxa"/>
            <w:gridSpan w:val="6"/>
            <w:tcBorders>
              <w:top w:val="single" w:sz="4" w:space="0" w:color="9CC2E5"/>
              <w:left w:val="single" w:sz="4" w:space="0" w:color="9CC2E5"/>
              <w:bottom w:val="single" w:sz="4" w:space="0" w:color="9CC2E5"/>
              <w:right w:val="single" w:sz="4" w:space="0" w:color="9CC2E5"/>
            </w:tcBorders>
          </w:tcPr>
          <w:p w14:paraId="50C1AD2D" w14:textId="77777777" w:rsidR="007F43AB" w:rsidRPr="007F43AB" w:rsidRDefault="007F43AB" w:rsidP="007F43AB">
            <w:pPr>
              <w:ind w:left="0"/>
              <w:rPr>
                <w:rFonts w:eastAsia="Calibri"/>
                <w:i/>
                <w:lang w:eastAsia="el-GR"/>
              </w:rPr>
            </w:pPr>
          </w:p>
          <w:p w14:paraId="311D8AD0" w14:textId="77777777" w:rsidR="007F43AB" w:rsidRPr="007F43AB" w:rsidRDefault="007F43AB" w:rsidP="007F43AB">
            <w:pPr>
              <w:ind w:left="0"/>
              <w:rPr>
                <w:rFonts w:eastAsia="Calibri"/>
                <w:i/>
                <w:lang w:eastAsia="el-GR"/>
              </w:rPr>
            </w:pPr>
            <w:r w:rsidRPr="007F43AB">
              <w:rPr>
                <w:rFonts w:eastAsia="Calibri"/>
                <w:i/>
                <w:lang w:eastAsia="el-GR"/>
              </w:rPr>
              <w:t>Indicate "see attached" if more space is needed</w:t>
            </w:r>
          </w:p>
          <w:p w14:paraId="556323E1" w14:textId="77777777" w:rsidR="007F43AB" w:rsidRPr="007F43AB" w:rsidRDefault="007F43AB" w:rsidP="007F43AB">
            <w:pPr>
              <w:ind w:left="0"/>
              <w:rPr>
                <w:rFonts w:eastAsia="Calibri"/>
                <w:lang w:eastAsia="el-GR"/>
              </w:rPr>
            </w:pPr>
          </w:p>
        </w:tc>
      </w:tr>
      <w:tr w:rsidR="007F43AB" w:rsidRPr="007F43AB" w14:paraId="4BFA6072" w14:textId="77777777" w:rsidTr="007F43AB">
        <w:trPr>
          <w:trHeight w:val="740"/>
        </w:trPr>
        <w:tc>
          <w:tcPr>
            <w:tcW w:w="2376" w:type="dxa"/>
            <w:gridSpan w:val="2"/>
            <w:tcBorders>
              <w:top w:val="single" w:sz="4" w:space="0" w:color="9CC2E5"/>
              <w:left w:val="single" w:sz="4" w:space="0" w:color="9CC2E5"/>
              <w:bottom w:val="single" w:sz="4" w:space="0" w:color="9CC2E5"/>
              <w:right w:val="single" w:sz="4" w:space="0" w:color="9CC2E5"/>
            </w:tcBorders>
            <w:shd w:val="clear" w:color="auto" w:fill="DEEAF6"/>
            <w:hideMark/>
          </w:tcPr>
          <w:p w14:paraId="3EB116E2" w14:textId="77777777" w:rsidR="007F43AB" w:rsidRPr="007F43AB" w:rsidRDefault="007F43AB" w:rsidP="007F43AB">
            <w:pPr>
              <w:ind w:left="0"/>
              <w:rPr>
                <w:rFonts w:eastAsia="Calibri"/>
                <w:b/>
                <w:bCs/>
                <w:lang w:eastAsia="el-GR"/>
              </w:rPr>
            </w:pPr>
            <w:r w:rsidRPr="007F43AB">
              <w:rPr>
                <w:rFonts w:eastAsia="Calibri"/>
                <w:b/>
                <w:bCs/>
                <w:lang w:eastAsia="el-GR"/>
              </w:rPr>
              <w:t>Line manager:</w:t>
            </w:r>
          </w:p>
        </w:tc>
        <w:tc>
          <w:tcPr>
            <w:tcW w:w="6379" w:type="dxa"/>
            <w:gridSpan w:val="6"/>
            <w:tcBorders>
              <w:top w:val="single" w:sz="4" w:space="0" w:color="9CC2E5"/>
              <w:left w:val="single" w:sz="4" w:space="0" w:color="9CC2E5"/>
              <w:bottom w:val="single" w:sz="4" w:space="0" w:color="9CC2E5"/>
              <w:right w:val="single" w:sz="4" w:space="0" w:color="9CC2E5"/>
            </w:tcBorders>
            <w:shd w:val="clear" w:color="auto" w:fill="DEEAF6"/>
            <w:hideMark/>
          </w:tcPr>
          <w:p w14:paraId="2AC7BF15" w14:textId="77777777" w:rsidR="007F43AB" w:rsidRPr="007F43AB" w:rsidRDefault="007F43AB" w:rsidP="007F43AB">
            <w:pPr>
              <w:ind w:left="0"/>
              <w:rPr>
                <w:rFonts w:eastAsia="Calibri"/>
                <w:lang w:eastAsia="el-GR"/>
              </w:rPr>
            </w:pPr>
            <w:r w:rsidRPr="007F43AB">
              <w:rPr>
                <w:rFonts w:eastAsia="Calibri"/>
                <w:lang w:eastAsia="el-GR"/>
              </w:rPr>
              <w:t xml:space="preserve">(Evaluate each </w:t>
            </w:r>
            <w:proofErr w:type="spellStart"/>
            <w:r w:rsidRPr="007F43AB">
              <w:rPr>
                <w:rFonts w:eastAsia="Calibri"/>
                <w:lang w:eastAsia="el-GR"/>
              </w:rPr>
              <w:t>behavioral</w:t>
            </w:r>
            <w:proofErr w:type="spellEnd"/>
            <w:r w:rsidRPr="007F43AB">
              <w:rPr>
                <w:rFonts w:eastAsia="Calibri"/>
                <w:lang w:eastAsia="el-GR"/>
              </w:rPr>
              <w:t xml:space="preserve"> or/and quantifiable KPI)</w:t>
            </w:r>
          </w:p>
        </w:tc>
      </w:tr>
      <w:tr w:rsidR="007F43AB" w:rsidRPr="007F43AB" w14:paraId="2F72F0C6" w14:textId="77777777" w:rsidTr="007F43AB">
        <w:trPr>
          <w:trHeight w:val="1258"/>
        </w:trPr>
        <w:tc>
          <w:tcPr>
            <w:tcW w:w="8755" w:type="dxa"/>
            <w:gridSpan w:val="8"/>
            <w:tcBorders>
              <w:top w:val="single" w:sz="4" w:space="0" w:color="9CC2E5"/>
              <w:left w:val="single" w:sz="4" w:space="0" w:color="9CC2E5"/>
              <w:bottom w:val="single" w:sz="4" w:space="0" w:color="9CC2E5"/>
              <w:right w:val="single" w:sz="4" w:space="0" w:color="9CC2E5"/>
            </w:tcBorders>
            <w:hideMark/>
          </w:tcPr>
          <w:tbl>
            <w:tblPr>
              <w:tblpPr w:leftFromText="180" w:rightFromText="180" w:bottomFromText="160" w:horzAnchor="margin" w:tblpY="231"/>
              <w:tblOverlap w:val="never"/>
              <w:tblW w:w="838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870"/>
              <w:gridCol w:w="2517"/>
            </w:tblGrid>
            <w:tr w:rsidR="007F43AB" w:rsidRPr="007F43AB" w14:paraId="7D6643B3" w14:textId="77777777">
              <w:trPr>
                <w:trHeight w:val="338"/>
              </w:trPr>
              <w:tc>
                <w:tcPr>
                  <w:tcW w:w="5870" w:type="dxa"/>
                  <w:tcBorders>
                    <w:top w:val="single" w:sz="4" w:space="0" w:color="5B9BD5"/>
                    <w:left w:val="single" w:sz="4" w:space="0" w:color="5B9BD5"/>
                    <w:bottom w:val="single" w:sz="4" w:space="0" w:color="5B9BD5"/>
                    <w:right w:val="nil"/>
                  </w:tcBorders>
                  <w:shd w:val="clear" w:color="auto" w:fill="5B9BD5"/>
                  <w:hideMark/>
                </w:tcPr>
                <w:p w14:paraId="5F52CAC1" w14:textId="77777777" w:rsidR="007F43AB" w:rsidRPr="007F43AB" w:rsidRDefault="007F43AB" w:rsidP="007F43AB">
                  <w:pPr>
                    <w:ind w:left="0"/>
                    <w:rPr>
                      <w:rFonts w:eastAsia="Calibri"/>
                      <w:b/>
                      <w:bCs/>
                      <w:lang w:eastAsia="el-GR"/>
                    </w:rPr>
                  </w:pPr>
                  <w:proofErr w:type="spellStart"/>
                  <w:r w:rsidRPr="007F43AB">
                    <w:rPr>
                      <w:rFonts w:eastAsia="Calibri"/>
                      <w:b/>
                      <w:bCs/>
                      <w:lang w:eastAsia="el-GR"/>
                    </w:rPr>
                    <w:t>Behavioral</w:t>
                  </w:r>
                  <w:proofErr w:type="spellEnd"/>
                  <w:r w:rsidRPr="007F43AB">
                    <w:rPr>
                      <w:rFonts w:eastAsia="Calibri"/>
                      <w:b/>
                      <w:bCs/>
                      <w:lang w:eastAsia="el-GR"/>
                    </w:rPr>
                    <w:t xml:space="preserve"> KPI </w:t>
                  </w:r>
                </w:p>
                <w:p w14:paraId="06394A0C" w14:textId="77777777" w:rsidR="007F43AB" w:rsidRPr="007F43AB" w:rsidRDefault="007F43AB" w:rsidP="007F43AB">
                  <w:pPr>
                    <w:ind w:left="0"/>
                    <w:rPr>
                      <w:rFonts w:eastAsia="Calibri"/>
                      <w:b/>
                      <w:bCs/>
                      <w:lang w:eastAsia="el-GR"/>
                    </w:rPr>
                  </w:pPr>
                  <w:r w:rsidRPr="007F43AB">
                    <w:rPr>
                      <w:rFonts w:eastAsia="Calibri"/>
                      <w:b/>
                      <w:bCs/>
                      <w:lang w:eastAsia="el-GR"/>
                    </w:rPr>
                    <w:t>(2 per competency selected)</w:t>
                  </w:r>
                </w:p>
              </w:tc>
              <w:tc>
                <w:tcPr>
                  <w:tcW w:w="2517" w:type="dxa"/>
                  <w:tcBorders>
                    <w:top w:val="single" w:sz="4" w:space="0" w:color="5B9BD5"/>
                    <w:left w:val="nil"/>
                    <w:bottom w:val="single" w:sz="4" w:space="0" w:color="5B9BD5"/>
                    <w:right w:val="single" w:sz="4" w:space="0" w:color="5B9BD5"/>
                  </w:tcBorders>
                  <w:shd w:val="clear" w:color="auto" w:fill="5B9BD5"/>
                  <w:hideMark/>
                </w:tcPr>
                <w:p w14:paraId="5EDA7278" w14:textId="77777777" w:rsidR="007F43AB" w:rsidRPr="007F43AB" w:rsidRDefault="007F43AB" w:rsidP="007F43AB">
                  <w:pPr>
                    <w:ind w:left="0"/>
                    <w:rPr>
                      <w:rFonts w:eastAsia="Calibri"/>
                      <w:b/>
                      <w:bCs/>
                      <w:lang w:eastAsia="el-GR"/>
                    </w:rPr>
                  </w:pPr>
                  <w:r w:rsidRPr="007F43AB">
                    <w:rPr>
                      <w:rFonts w:eastAsia="Calibri"/>
                      <w:b/>
                      <w:bCs/>
                      <w:lang w:eastAsia="el-GR"/>
                    </w:rPr>
                    <w:t>From 0 to 20</w:t>
                  </w:r>
                </w:p>
              </w:tc>
            </w:tr>
            <w:tr w:rsidR="007F43AB" w:rsidRPr="007F43AB" w14:paraId="6338EC32" w14:textId="77777777">
              <w:trPr>
                <w:trHeight w:val="338"/>
              </w:trPr>
              <w:tc>
                <w:tcPr>
                  <w:tcW w:w="5870" w:type="dxa"/>
                  <w:tcBorders>
                    <w:top w:val="single" w:sz="4" w:space="0" w:color="9CC2E5"/>
                    <w:left w:val="single" w:sz="4" w:space="0" w:color="9CC2E5"/>
                    <w:bottom w:val="single" w:sz="4" w:space="0" w:color="9CC2E5"/>
                    <w:right w:val="single" w:sz="4" w:space="0" w:color="9CC2E5"/>
                  </w:tcBorders>
                  <w:shd w:val="clear" w:color="auto" w:fill="DEEAF6"/>
                  <w:hideMark/>
                </w:tcPr>
                <w:p w14:paraId="57402FA0" w14:textId="77777777" w:rsidR="007F43AB" w:rsidRPr="007F43AB" w:rsidRDefault="007F43AB" w:rsidP="007F43AB">
                  <w:pPr>
                    <w:ind w:left="0"/>
                    <w:rPr>
                      <w:rFonts w:eastAsia="Calibri"/>
                      <w:b/>
                      <w:bCs/>
                      <w:lang w:eastAsia="el-GR"/>
                    </w:rPr>
                  </w:pPr>
                  <w:r w:rsidRPr="007F43AB">
                    <w:rPr>
                      <w:rFonts w:eastAsia="Calibri"/>
                      <w:b/>
                      <w:bCs/>
                      <w:lang w:eastAsia="el-GR"/>
                    </w:rPr>
                    <w:t xml:space="preserve">1.a. </w:t>
                  </w:r>
                </w:p>
              </w:tc>
              <w:tc>
                <w:tcPr>
                  <w:tcW w:w="2517" w:type="dxa"/>
                  <w:tcBorders>
                    <w:top w:val="single" w:sz="4" w:space="0" w:color="9CC2E5"/>
                    <w:left w:val="single" w:sz="4" w:space="0" w:color="9CC2E5"/>
                    <w:bottom w:val="single" w:sz="4" w:space="0" w:color="9CC2E5"/>
                    <w:right w:val="single" w:sz="4" w:space="0" w:color="9CC2E5"/>
                  </w:tcBorders>
                  <w:shd w:val="clear" w:color="auto" w:fill="DEEAF6"/>
                </w:tcPr>
                <w:p w14:paraId="546FE1DE" w14:textId="77777777" w:rsidR="007F43AB" w:rsidRPr="007F43AB" w:rsidRDefault="007F43AB" w:rsidP="007F43AB">
                  <w:pPr>
                    <w:ind w:left="0"/>
                    <w:rPr>
                      <w:rFonts w:eastAsia="Calibri"/>
                      <w:lang w:eastAsia="el-GR"/>
                    </w:rPr>
                  </w:pPr>
                </w:p>
              </w:tc>
            </w:tr>
            <w:tr w:rsidR="007F43AB" w:rsidRPr="007F43AB" w14:paraId="55440A42" w14:textId="77777777">
              <w:trPr>
                <w:trHeight w:val="338"/>
              </w:trPr>
              <w:tc>
                <w:tcPr>
                  <w:tcW w:w="5870" w:type="dxa"/>
                  <w:tcBorders>
                    <w:top w:val="single" w:sz="4" w:space="0" w:color="9CC2E5"/>
                    <w:left w:val="single" w:sz="4" w:space="0" w:color="9CC2E5"/>
                    <w:bottom w:val="single" w:sz="4" w:space="0" w:color="9CC2E5"/>
                    <w:right w:val="single" w:sz="4" w:space="0" w:color="9CC2E5"/>
                  </w:tcBorders>
                  <w:hideMark/>
                </w:tcPr>
                <w:p w14:paraId="19CA1F3F" w14:textId="77777777" w:rsidR="007F43AB" w:rsidRPr="007F43AB" w:rsidRDefault="007F43AB" w:rsidP="007F43AB">
                  <w:pPr>
                    <w:ind w:left="0"/>
                    <w:rPr>
                      <w:rFonts w:eastAsia="Calibri"/>
                      <w:b/>
                      <w:bCs/>
                      <w:lang w:eastAsia="el-GR"/>
                    </w:rPr>
                  </w:pPr>
                  <w:r w:rsidRPr="007F43AB">
                    <w:rPr>
                      <w:rFonts w:eastAsia="Calibri"/>
                      <w:b/>
                      <w:bCs/>
                      <w:lang w:eastAsia="el-GR"/>
                    </w:rPr>
                    <w:t xml:space="preserve">   b.</w:t>
                  </w:r>
                </w:p>
              </w:tc>
              <w:tc>
                <w:tcPr>
                  <w:tcW w:w="2517" w:type="dxa"/>
                  <w:tcBorders>
                    <w:top w:val="single" w:sz="4" w:space="0" w:color="9CC2E5"/>
                    <w:left w:val="single" w:sz="4" w:space="0" w:color="9CC2E5"/>
                    <w:bottom w:val="single" w:sz="4" w:space="0" w:color="9CC2E5"/>
                    <w:right w:val="single" w:sz="4" w:space="0" w:color="9CC2E5"/>
                  </w:tcBorders>
                </w:tcPr>
                <w:p w14:paraId="7A1D68A2" w14:textId="77777777" w:rsidR="007F43AB" w:rsidRPr="007F43AB" w:rsidRDefault="007F43AB" w:rsidP="007F43AB">
                  <w:pPr>
                    <w:ind w:left="0"/>
                    <w:rPr>
                      <w:rFonts w:eastAsia="Calibri"/>
                      <w:lang w:eastAsia="el-GR"/>
                    </w:rPr>
                  </w:pPr>
                </w:p>
              </w:tc>
            </w:tr>
            <w:tr w:rsidR="007F43AB" w:rsidRPr="007F43AB" w14:paraId="5800D3C9" w14:textId="77777777">
              <w:trPr>
                <w:trHeight w:val="338"/>
              </w:trPr>
              <w:tc>
                <w:tcPr>
                  <w:tcW w:w="5870" w:type="dxa"/>
                  <w:tcBorders>
                    <w:top w:val="single" w:sz="4" w:space="0" w:color="9CC2E5"/>
                    <w:left w:val="single" w:sz="4" w:space="0" w:color="9CC2E5"/>
                    <w:bottom w:val="single" w:sz="4" w:space="0" w:color="9CC2E5"/>
                    <w:right w:val="single" w:sz="4" w:space="0" w:color="9CC2E5"/>
                  </w:tcBorders>
                  <w:shd w:val="clear" w:color="auto" w:fill="DEEAF6"/>
                  <w:hideMark/>
                </w:tcPr>
                <w:p w14:paraId="2E4A661C" w14:textId="77777777" w:rsidR="007F43AB" w:rsidRPr="007F43AB" w:rsidRDefault="007F43AB" w:rsidP="007F43AB">
                  <w:pPr>
                    <w:ind w:left="0"/>
                    <w:rPr>
                      <w:rFonts w:eastAsia="Calibri"/>
                      <w:b/>
                      <w:bCs/>
                      <w:lang w:eastAsia="el-GR"/>
                    </w:rPr>
                  </w:pPr>
                  <w:r w:rsidRPr="007F43AB">
                    <w:rPr>
                      <w:rFonts w:eastAsia="Calibri"/>
                      <w:b/>
                      <w:bCs/>
                      <w:lang w:eastAsia="el-GR"/>
                    </w:rPr>
                    <w:t>2.a.</w:t>
                  </w:r>
                </w:p>
              </w:tc>
              <w:tc>
                <w:tcPr>
                  <w:tcW w:w="2517" w:type="dxa"/>
                  <w:tcBorders>
                    <w:top w:val="single" w:sz="4" w:space="0" w:color="9CC2E5"/>
                    <w:left w:val="single" w:sz="4" w:space="0" w:color="9CC2E5"/>
                    <w:bottom w:val="single" w:sz="4" w:space="0" w:color="9CC2E5"/>
                    <w:right w:val="single" w:sz="4" w:space="0" w:color="9CC2E5"/>
                  </w:tcBorders>
                  <w:shd w:val="clear" w:color="auto" w:fill="DEEAF6"/>
                </w:tcPr>
                <w:p w14:paraId="773C1BBB" w14:textId="77777777" w:rsidR="007F43AB" w:rsidRPr="007F43AB" w:rsidRDefault="007F43AB" w:rsidP="007F43AB">
                  <w:pPr>
                    <w:ind w:left="0"/>
                    <w:rPr>
                      <w:rFonts w:eastAsia="Calibri"/>
                      <w:lang w:eastAsia="el-GR"/>
                    </w:rPr>
                  </w:pPr>
                </w:p>
              </w:tc>
            </w:tr>
            <w:tr w:rsidR="007F43AB" w:rsidRPr="007F43AB" w14:paraId="37768387" w14:textId="77777777">
              <w:trPr>
                <w:trHeight w:val="338"/>
              </w:trPr>
              <w:tc>
                <w:tcPr>
                  <w:tcW w:w="5870" w:type="dxa"/>
                  <w:tcBorders>
                    <w:top w:val="single" w:sz="4" w:space="0" w:color="9CC2E5"/>
                    <w:left w:val="single" w:sz="4" w:space="0" w:color="9CC2E5"/>
                    <w:bottom w:val="single" w:sz="4" w:space="0" w:color="9CC2E5"/>
                    <w:right w:val="single" w:sz="4" w:space="0" w:color="9CC2E5"/>
                  </w:tcBorders>
                  <w:hideMark/>
                </w:tcPr>
                <w:p w14:paraId="32C9B3CA" w14:textId="77777777" w:rsidR="007F43AB" w:rsidRPr="007F43AB" w:rsidRDefault="007F43AB" w:rsidP="007F43AB">
                  <w:pPr>
                    <w:ind w:left="0"/>
                    <w:rPr>
                      <w:rFonts w:eastAsia="Calibri"/>
                      <w:b/>
                      <w:bCs/>
                      <w:lang w:eastAsia="el-GR"/>
                    </w:rPr>
                  </w:pPr>
                  <w:r w:rsidRPr="007F43AB">
                    <w:rPr>
                      <w:rFonts w:eastAsia="Calibri"/>
                      <w:b/>
                      <w:bCs/>
                      <w:lang w:eastAsia="el-GR"/>
                    </w:rPr>
                    <w:t xml:space="preserve">   b.</w:t>
                  </w:r>
                </w:p>
              </w:tc>
              <w:tc>
                <w:tcPr>
                  <w:tcW w:w="2517" w:type="dxa"/>
                  <w:tcBorders>
                    <w:top w:val="single" w:sz="4" w:space="0" w:color="9CC2E5"/>
                    <w:left w:val="single" w:sz="4" w:space="0" w:color="9CC2E5"/>
                    <w:bottom w:val="single" w:sz="4" w:space="0" w:color="9CC2E5"/>
                    <w:right w:val="single" w:sz="4" w:space="0" w:color="9CC2E5"/>
                  </w:tcBorders>
                </w:tcPr>
                <w:p w14:paraId="7F032A31" w14:textId="77777777" w:rsidR="007F43AB" w:rsidRPr="007F43AB" w:rsidRDefault="007F43AB" w:rsidP="007F43AB">
                  <w:pPr>
                    <w:ind w:left="0"/>
                    <w:rPr>
                      <w:rFonts w:eastAsia="Calibri"/>
                      <w:lang w:eastAsia="el-GR"/>
                    </w:rPr>
                  </w:pPr>
                </w:p>
              </w:tc>
            </w:tr>
            <w:tr w:rsidR="007F43AB" w:rsidRPr="007F43AB" w14:paraId="1F7A72AF" w14:textId="77777777">
              <w:trPr>
                <w:trHeight w:val="338"/>
              </w:trPr>
              <w:tc>
                <w:tcPr>
                  <w:tcW w:w="5870" w:type="dxa"/>
                  <w:tcBorders>
                    <w:top w:val="single" w:sz="4" w:space="0" w:color="9CC2E5"/>
                    <w:left w:val="single" w:sz="4" w:space="0" w:color="9CC2E5"/>
                    <w:bottom w:val="single" w:sz="4" w:space="0" w:color="9CC2E5"/>
                    <w:right w:val="single" w:sz="4" w:space="0" w:color="9CC2E5"/>
                  </w:tcBorders>
                  <w:shd w:val="clear" w:color="auto" w:fill="DEEAF6"/>
                  <w:hideMark/>
                </w:tcPr>
                <w:p w14:paraId="58A090E8" w14:textId="77777777" w:rsidR="007F43AB" w:rsidRPr="007F43AB" w:rsidRDefault="007F43AB" w:rsidP="007F43AB">
                  <w:pPr>
                    <w:ind w:left="0"/>
                    <w:rPr>
                      <w:rFonts w:eastAsia="Calibri"/>
                      <w:b/>
                      <w:bCs/>
                      <w:lang w:eastAsia="el-GR"/>
                    </w:rPr>
                  </w:pPr>
                  <w:r w:rsidRPr="007F43AB">
                    <w:rPr>
                      <w:rFonts w:eastAsia="Calibri"/>
                      <w:b/>
                      <w:bCs/>
                      <w:lang w:eastAsia="el-GR"/>
                    </w:rPr>
                    <w:t>3.a.</w:t>
                  </w:r>
                </w:p>
              </w:tc>
              <w:tc>
                <w:tcPr>
                  <w:tcW w:w="2517" w:type="dxa"/>
                  <w:tcBorders>
                    <w:top w:val="single" w:sz="4" w:space="0" w:color="9CC2E5"/>
                    <w:left w:val="single" w:sz="4" w:space="0" w:color="9CC2E5"/>
                    <w:bottom w:val="single" w:sz="4" w:space="0" w:color="9CC2E5"/>
                    <w:right w:val="single" w:sz="4" w:space="0" w:color="9CC2E5"/>
                  </w:tcBorders>
                  <w:shd w:val="clear" w:color="auto" w:fill="DEEAF6"/>
                </w:tcPr>
                <w:p w14:paraId="22E3FD55" w14:textId="77777777" w:rsidR="007F43AB" w:rsidRPr="007F43AB" w:rsidRDefault="007F43AB" w:rsidP="007F43AB">
                  <w:pPr>
                    <w:ind w:left="0"/>
                    <w:rPr>
                      <w:rFonts w:eastAsia="Calibri"/>
                      <w:lang w:eastAsia="el-GR"/>
                    </w:rPr>
                  </w:pPr>
                </w:p>
              </w:tc>
            </w:tr>
            <w:tr w:rsidR="007F43AB" w:rsidRPr="007F43AB" w14:paraId="4E22F6E9" w14:textId="77777777">
              <w:trPr>
                <w:trHeight w:val="338"/>
              </w:trPr>
              <w:tc>
                <w:tcPr>
                  <w:tcW w:w="5870" w:type="dxa"/>
                  <w:tcBorders>
                    <w:top w:val="single" w:sz="4" w:space="0" w:color="9CC2E5"/>
                    <w:left w:val="single" w:sz="4" w:space="0" w:color="9CC2E5"/>
                    <w:bottom w:val="single" w:sz="4" w:space="0" w:color="9CC2E5"/>
                    <w:right w:val="single" w:sz="4" w:space="0" w:color="9CC2E5"/>
                  </w:tcBorders>
                  <w:hideMark/>
                </w:tcPr>
                <w:p w14:paraId="378E5E05" w14:textId="77777777" w:rsidR="007F43AB" w:rsidRPr="007F43AB" w:rsidRDefault="007F43AB" w:rsidP="007F43AB">
                  <w:pPr>
                    <w:ind w:left="0"/>
                    <w:rPr>
                      <w:rFonts w:eastAsia="Calibri"/>
                      <w:b/>
                      <w:bCs/>
                      <w:lang w:eastAsia="el-GR"/>
                    </w:rPr>
                  </w:pPr>
                  <w:r w:rsidRPr="007F43AB">
                    <w:rPr>
                      <w:rFonts w:eastAsia="Calibri"/>
                      <w:b/>
                      <w:bCs/>
                      <w:lang w:eastAsia="el-GR"/>
                    </w:rPr>
                    <w:t xml:space="preserve">   b.</w:t>
                  </w:r>
                </w:p>
              </w:tc>
              <w:tc>
                <w:tcPr>
                  <w:tcW w:w="2517" w:type="dxa"/>
                  <w:tcBorders>
                    <w:top w:val="single" w:sz="4" w:space="0" w:color="9CC2E5"/>
                    <w:left w:val="single" w:sz="4" w:space="0" w:color="9CC2E5"/>
                    <w:bottom w:val="single" w:sz="4" w:space="0" w:color="9CC2E5"/>
                    <w:right w:val="single" w:sz="4" w:space="0" w:color="9CC2E5"/>
                  </w:tcBorders>
                </w:tcPr>
                <w:p w14:paraId="6BB9B35D" w14:textId="77777777" w:rsidR="007F43AB" w:rsidRPr="007F43AB" w:rsidRDefault="007F43AB" w:rsidP="007F43AB">
                  <w:pPr>
                    <w:ind w:left="0"/>
                    <w:rPr>
                      <w:rFonts w:eastAsia="Calibri"/>
                      <w:lang w:eastAsia="el-GR"/>
                    </w:rPr>
                  </w:pPr>
                </w:p>
              </w:tc>
            </w:tr>
            <w:tr w:rsidR="007F43AB" w:rsidRPr="007F43AB" w14:paraId="75993A1E" w14:textId="77777777">
              <w:trPr>
                <w:trHeight w:val="338"/>
              </w:trPr>
              <w:tc>
                <w:tcPr>
                  <w:tcW w:w="5870" w:type="dxa"/>
                  <w:tcBorders>
                    <w:top w:val="single" w:sz="4" w:space="0" w:color="9CC2E5"/>
                    <w:left w:val="single" w:sz="4" w:space="0" w:color="9CC2E5"/>
                    <w:bottom w:val="single" w:sz="4" w:space="0" w:color="9CC2E5"/>
                    <w:right w:val="single" w:sz="4" w:space="0" w:color="9CC2E5"/>
                  </w:tcBorders>
                  <w:shd w:val="clear" w:color="auto" w:fill="DEEAF6"/>
                  <w:hideMark/>
                </w:tcPr>
                <w:p w14:paraId="2E6739DD" w14:textId="77777777" w:rsidR="007F43AB" w:rsidRPr="007F43AB" w:rsidRDefault="007F43AB" w:rsidP="007F43AB">
                  <w:pPr>
                    <w:ind w:left="0"/>
                    <w:rPr>
                      <w:rFonts w:eastAsia="Calibri"/>
                      <w:b/>
                      <w:bCs/>
                      <w:lang w:eastAsia="el-GR"/>
                    </w:rPr>
                  </w:pPr>
                  <w:r w:rsidRPr="007F43AB">
                    <w:rPr>
                      <w:rFonts w:eastAsia="Calibri"/>
                      <w:b/>
                      <w:bCs/>
                      <w:lang w:eastAsia="el-GR"/>
                    </w:rPr>
                    <w:t>4.a.</w:t>
                  </w:r>
                </w:p>
              </w:tc>
              <w:tc>
                <w:tcPr>
                  <w:tcW w:w="2517" w:type="dxa"/>
                  <w:tcBorders>
                    <w:top w:val="single" w:sz="4" w:space="0" w:color="9CC2E5"/>
                    <w:left w:val="single" w:sz="4" w:space="0" w:color="9CC2E5"/>
                    <w:bottom w:val="single" w:sz="4" w:space="0" w:color="9CC2E5"/>
                    <w:right w:val="single" w:sz="4" w:space="0" w:color="9CC2E5"/>
                  </w:tcBorders>
                  <w:shd w:val="clear" w:color="auto" w:fill="DEEAF6"/>
                </w:tcPr>
                <w:p w14:paraId="4923985E" w14:textId="77777777" w:rsidR="007F43AB" w:rsidRPr="007F43AB" w:rsidRDefault="007F43AB" w:rsidP="007F43AB">
                  <w:pPr>
                    <w:ind w:left="0"/>
                    <w:rPr>
                      <w:rFonts w:eastAsia="Calibri"/>
                      <w:lang w:eastAsia="el-GR"/>
                    </w:rPr>
                  </w:pPr>
                </w:p>
              </w:tc>
            </w:tr>
            <w:tr w:rsidR="007F43AB" w:rsidRPr="007F43AB" w14:paraId="39137C9D" w14:textId="77777777">
              <w:trPr>
                <w:trHeight w:val="338"/>
              </w:trPr>
              <w:tc>
                <w:tcPr>
                  <w:tcW w:w="5870" w:type="dxa"/>
                  <w:tcBorders>
                    <w:top w:val="single" w:sz="4" w:space="0" w:color="9CC2E5"/>
                    <w:left w:val="single" w:sz="4" w:space="0" w:color="9CC2E5"/>
                    <w:bottom w:val="single" w:sz="4" w:space="0" w:color="9CC2E5"/>
                    <w:right w:val="single" w:sz="4" w:space="0" w:color="9CC2E5"/>
                  </w:tcBorders>
                  <w:hideMark/>
                </w:tcPr>
                <w:p w14:paraId="1257874A" w14:textId="77777777" w:rsidR="007F43AB" w:rsidRPr="007F43AB" w:rsidRDefault="007F43AB" w:rsidP="007F43AB">
                  <w:pPr>
                    <w:ind w:left="0"/>
                    <w:rPr>
                      <w:rFonts w:eastAsia="Calibri"/>
                      <w:b/>
                      <w:bCs/>
                      <w:lang w:eastAsia="el-GR"/>
                    </w:rPr>
                  </w:pPr>
                  <w:r w:rsidRPr="007F43AB">
                    <w:rPr>
                      <w:rFonts w:eastAsia="Calibri"/>
                      <w:b/>
                      <w:bCs/>
                      <w:lang w:eastAsia="el-GR"/>
                    </w:rPr>
                    <w:t xml:space="preserve">   b.</w:t>
                  </w:r>
                </w:p>
              </w:tc>
              <w:tc>
                <w:tcPr>
                  <w:tcW w:w="2517" w:type="dxa"/>
                  <w:tcBorders>
                    <w:top w:val="single" w:sz="4" w:space="0" w:color="9CC2E5"/>
                    <w:left w:val="single" w:sz="4" w:space="0" w:color="9CC2E5"/>
                    <w:bottom w:val="single" w:sz="4" w:space="0" w:color="9CC2E5"/>
                    <w:right w:val="single" w:sz="4" w:space="0" w:color="9CC2E5"/>
                  </w:tcBorders>
                </w:tcPr>
                <w:p w14:paraId="42EDD50F" w14:textId="77777777" w:rsidR="007F43AB" w:rsidRPr="007F43AB" w:rsidRDefault="007F43AB" w:rsidP="007F43AB">
                  <w:pPr>
                    <w:ind w:left="0"/>
                    <w:rPr>
                      <w:rFonts w:eastAsia="Calibri"/>
                      <w:lang w:eastAsia="el-GR"/>
                    </w:rPr>
                  </w:pPr>
                </w:p>
              </w:tc>
            </w:tr>
            <w:tr w:rsidR="007F43AB" w:rsidRPr="007F43AB" w14:paraId="54542555" w14:textId="77777777">
              <w:trPr>
                <w:trHeight w:val="338"/>
              </w:trPr>
              <w:tc>
                <w:tcPr>
                  <w:tcW w:w="5870" w:type="dxa"/>
                  <w:tcBorders>
                    <w:top w:val="single" w:sz="4" w:space="0" w:color="9CC2E5"/>
                    <w:left w:val="single" w:sz="4" w:space="0" w:color="9CC2E5"/>
                    <w:bottom w:val="single" w:sz="4" w:space="0" w:color="9CC2E5"/>
                    <w:right w:val="single" w:sz="4" w:space="0" w:color="9CC2E5"/>
                  </w:tcBorders>
                  <w:shd w:val="clear" w:color="auto" w:fill="DEEAF6"/>
                  <w:hideMark/>
                </w:tcPr>
                <w:p w14:paraId="3BA0568C" w14:textId="77777777" w:rsidR="007F43AB" w:rsidRPr="007F43AB" w:rsidRDefault="007F43AB" w:rsidP="007F43AB">
                  <w:pPr>
                    <w:ind w:left="0"/>
                    <w:rPr>
                      <w:rFonts w:eastAsia="Calibri"/>
                      <w:b/>
                      <w:bCs/>
                      <w:lang w:eastAsia="el-GR"/>
                    </w:rPr>
                  </w:pPr>
                  <w:r w:rsidRPr="007F43AB">
                    <w:rPr>
                      <w:rFonts w:eastAsia="Calibri"/>
                      <w:b/>
                      <w:bCs/>
                      <w:lang w:eastAsia="el-GR"/>
                    </w:rPr>
                    <w:lastRenderedPageBreak/>
                    <w:t>5.a.</w:t>
                  </w:r>
                </w:p>
              </w:tc>
              <w:tc>
                <w:tcPr>
                  <w:tcW w:w="2517" w:type="dxa"/>
                  <w:tcBorders>
                    <w:top w:val="single" w:sz="4" w:space="0" w:color="9CC2E5"/>
                    <w:left w:val="single" w:sz="4" w:space="0" w:color="9CC2E5"/>
                    <w:bottom w:val="single" w:sz="4" w:space="0" w:color="9CC2E5"/>
                    <w:right w:val="single" w:sz="4" w:space="0" w:color="9CC2E5"/>
                  </w:tcBorders>
                  <w:shd w:val="clear" w:color="auto" w:fill="DEEAF6"/>
                </w:tcPr>
                <w:p w14:paraId="11250597" w14:textId="77777777" w:rsidR="007F43AB" w:rsidRPr="007F43AB" w:rsidRDefault="007F43AB" w:rsidP="007F43AB">
                  <w:pPr>
                    <w:ind w:left="0"/>
                    <w:rPr>
                      <w:rFonts w:eastAsia="Calibri"/>
                      <w:lang w:eastAsia="el-GR"/>
                    </w:rPr>
                  </w:pPr>
                </w:p>
              </w:tc>
            </w:tr>
            <w:tr w:rsidR="007F43AB" w:rsidRPr="007F43AB" w14:paraId="7A0B5E42" w14:textId="77777777">
              <w:trPr>
                <w:trHeight w:val="338"/>
              </w:trPr>
              <w:tc>
                <w:tcPr>
                  <w:tcW w:w="5870" w:type="dxa"/>
                  <w:tcBorders>
                    <w:top w:val="single" w:sz="4" w:space="0" w:color="9CC2E5"/>
                    <w:left w:val="single" w:sz="4" w:space="0" w:color="9CC2E5"/>
                    <w:bottom w:val="single" w:sz="4" w:space="0" w:color="9CC2E5"/>
                    <w:right w:val="single" w:sz="4" w:space="0" w:color="9CC2E5"/>
                  </w:tcBorders>
                  <w:hideMark/>
                </w:tcPr>
                <w:p w14:paraId="3B28FF8D" w14:textId="77777777" w:rsidR="007F43AB" w:rsidRPr="007F43AB" w:rsidRDefault="007F43AB" w:rsidP="007F43AB">
                  <w:pPr>
                    <w:ind w:left="0"/>
                    <w:rPr>
                      <w:rFonts w:eastAsia="Calibri"/>
                      <w:b/>
                      <w:bCs/>
                      <w:lang w:eastAsia="el-GR"/>
                    </w:rPr>
                  </w:pPr>
                  <w:r w:rsidRPr="007F43AB">
                    <w:rPr>
                      <w:rFonts w:eastAsia="Calibri"/>
                      <w:b/>
                      <w:bCs/>
                      <w:lang w:eastAsia="el-GR"/>
                    </w:rPr>
                    <w:t xml:space="preserve">   b.</w:t>
                  </w:r>
                </w:p>
              </w:tc>
              <w:tc>
                <w:tcPr>
                  <w:tcW w:w="2517" w:type="dxa"/>
                  <w:tcBorders>
                    <w:top w:val="single" w:sz="4" w:space="0" w:color="9CC2E5"/>
                    <w:left w:val="single" w:sz="4" w:space="0" w:color="9CC2E5"/>
                    <w:bottom w:val="single" w:sz="4" w:space="0" w:color="9CC2E5"/>
                    <w:right w:val="single" w:sz="4" w:space="0" w:color="9CC2E5"/>
                  </w:tcBorders>
                </w:tcPr>
                <w:p w14:paraId="2EE09D9D" w14:textId="77777777" w:rsidR="007F43AB" w:rsidRPr="007F43AB" w:rsidRDefault="007F43AB" w:rsidP="007F43AB">
                  <w:pPr>
                    <w:ind w:left="0"/>
                    <w:rPr>
                      <w:rFonts w:eastAsia="Calibri"/>
                      <w:lang w:eastAsia="el-GR"/>
                    </w:rPr>
                  </w:pPr>
                </w:p>
              </w:tc>
            </w:tr>
          </w:tbl>
          <w:p w14:paraId="212BFC18" w14:textId="77777777" w:rsidR="007F43AB" w:rsidRPr="007F43AB" w:rsidRDefault="007F43AB" w:rsidP="007F43AB">
            <w:pPr>
              <w:ind w:left="0"/>
              <w:rPr>
                <w:rFonts w:eastAsia="Calibri"/>
                <w:b/>
                <w:bCs/>
                <w:lang w:eastAsia="el-GR"/>
              </w:rPr>
            </w:pPr>
          </w:p>
        </w:tc>
      </w:tr>
      <w:tr w:rsidR="007F43AB" w:rsidRPr="007F43AB" w14:paraId="3F4F4716" w14:textId="77777777" w:rsidTr="007F43AB">
        <w:trPr>
          <w:trHeight w:val="512"/>
        </w:trPr>
        <w:tc>
          <w:tcPr>
            <w:tcW w:w="2376" w:type="dxa"/>
            <w:gridSpan w:val="2"/>
            <w:tcBorders>
              <w:top w:val="single" w:sz="4" w:space="0" w:color="9CC2E5"/>
              <w:left w:val="single" w:sz="4" w:space="0" w:color="9CC2E5"/>
              <w:bottom w:val="single" w:sz="4" w:space="0" w:color="9CC2E5"/>
              <w:right w:val="single" w:sz="4" w:space="0" w:color="9CC2E5"/>
            </w:tcBorders>
            <w:shd w:val="clear" w:color="auto" w:fill="DEEAF6"/>
            <w:hideMark/>
          </w:tcPr>
          <w:p w14:paraId="678B9D6A" w14:textId="77777777" w:rsidR="007F43AB" w:rsidRPr="007F43AB" w:rsidRDefault="007F43AB" w:rsidP="007F43AB">
            <w:pPr>
              <w:ind w:left="0"/>
              <w:rPr>
                <w:rFonts w:eastAsia="Calibri"/>
                <w:b/>
                <w:bCs/>
                <w:lang w:eastAsia="el-GR"/>
              </w:rPr>
            </w:pPr>
            <w:r w:rsidRPr="007F43AB">
              <w:rPr>
                <w:rFonts w:eastAsia="Calibri"/>
                <w:b/>
                <w:bCs/>
                <w:lang w:eastAsia="el-GR"/>
              </w:rPr>
              <w:lastRenderedPageBreak/>
              <w:t>Line manager:</w:t>
            </w:r>
          </w:p>
        </w:tc>
        <w:tc>
          <w:tcPr>
            <w:tcW w:w="6379" w:type="dxa"/>
            <w:gridSpan w:val="6"/>
            <w:tcBorders>
              <w:top w:val="single" w:sz="4" w:space="0" w:color="9CC2E5"/>
              <w:left w:val="single" w:sz="4" w:space="0" w:color="9CC2E5"/>
              <w:bottom w:val="single" w:sz="4" w:space="0" w:color="9CC2E5"/>
              <w:right w:val="single" w:sz="4" w:space="0" w:color="9CC2E5"/>
            </w:tcBorders>
            <w:shd w:val="clear" w:color="auto" w:fill="DEEAF6"/>
            <w:hideMark/>
          </w:tcPr>
          <w:p w14:paraId="7222E244" w14:textId="77777777" w:rsidR="007F43AB" w:rsidRPr="007F43AB" w:rsidRDefault="007F43AB" w:rsidP="007F43AB">
            <w:pPr>
              <w:ind w:left="0"/>
              <w:rPr>
                <w:rFonts w:eastAsia="Calibri"/>
                <w:lang w:eastAsia="el-GR"/>
              </w:rPr>
            </w:pPr>
            <w:r w:rsidRPr="007F43AB">
              <w:rPr>
                <w:rFonts w:eastAsia="Calibri"/>
                <w:lang w:eastAsia="el-GR"/>
              </w:rPr>
              <w:t>Appraisal of direct superior (average per competency)</w:t>
            </w:r>
          </w:p>
        </w:tc>
      </w:tr>
      <w:tr w:rsidR="007F43AB" w:rsidRPr="007F43AB" w14:paraId="0A7C3512" w14:textId="77777777" w:rsidTr="007F43AB">
        <w:trPr>
          <w:trHeight w:val="2562"/>
        </w:trPr>
        <w:tc>
          <w:tcPr>
            <w:tcW w:w="8755" w:type="dxa"/>
            <w:gridSpan w:val="8"/>
            <w:tcBorders>
              <w:top w:val="single" w:sz="4" w:space="0" w:color="9CC2E5"/>
              <w:left w:val="single" w:sz="4" w:space="0" w:color="9CC2E5"/>
              <w:bottom w:val="single" w:sz="4" w:space="0" w:color="9CC2E5"/>
              <w:right w:val="single" w:sz="4" w:space="0" w:color="9CC2E5"/>
            </w:tcBorders>
          </w:tcPr>
          <w:tbl>
            <w:tblPr>
              <w:tblpPr w:leftFromText="180" w:rightFromText="180" w:bottomFromText="160" w:vertAnchor="page" w:horzAnchor="margin" w:tblpY="59"/>
              <w:tblOverlap w:val="never"/>
              <w:tblW w:w="850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433"/>
              <w:gridCol w:w="2823"/>
              <w:gridCol w:w="2244"/>
            </w:tblGrid>
            <w:tr w:rsidR="007F43AB" w:rsidRPr="007F43AB" w14:paraId="7628E648" w14:textId="77777777">
              <w:trPr>
                <w:trHeight w:val="480"/>
              </w:trPr>
              <w:tc>
                <w:tcPr>
                  <w:tcW w:w="3433" w:type="dxa"/>
                  <w:tcBorders>
                    <w:top w:val="single" w:sz="4" w:space="0" w:color="5B9BD5"/>
                    <w:left w:val="single" w:sz="4" w:space="0" w:color="5B9BD5"/>
                    <w:bottom w:val="single" w:sz="4" w:space="0" w:color="5B9BD5"/>
                    <w:right w:val="nil"/>
                  </w:tcBorders>
                  <w:shd w:val="clear" w:color="auto" w:fill="5B9BD5"/>
                  <w:hideMark/>
                </w:tcPr>
                <w:p w14:paraId="5F66DE8C" w14:textId="77777777" w:rsidR="007F43AB" w:rsidRPr="007F43AB" w:rsidRDefault="007F43AB" w:rsidP="007F43AB">
                  <w:pPr>
                    <w:ind w:left="0"/>
                    <w:rPr>
                      <w:rFonts w:eastAsia="Calibri"/>
                      <w:b/>
                      <w:bCs/>
                      <w:lang w:eastAsia="el-GR"/>
                    </w:rPr>
                  </w:pPr>
                  <w:r w:rsidRPr="007F43AB">
                    <w:rPr>
                      <w:rFonts w:eastAsia="Calibri"/>
                      <w:b/>
                      <w:bCs/>
                      <w:lang w:eastAsia="el-GR"/>
                    </w:rPr>
                    <w:t>Competency</w:t>
                  </w:r>
                </w:p>
              </w:tc>
              <w:tc>
                <w:tcPr>
                  <w:tcW w:w="2823" w:type="dxa"/>
                  <w:tcBorders>
                    <w:top w:val="single" w:sz="4" w:space="0" w:color="5B9BD5"/>
                    <w:left w:val="nil"/>
                    <w:bottom w:val="single" w:sz="4" w:space="0" w:color="5B9BD5"/>
                    <w:right w:val="nil"/>
                  </w:tcBorders>
                  <w:shd w:val="clear" w:color="auto" w:fill="5B9BD5"/>
                  <w:hideMark/>
                </w:tcPr>
                <w:p w14:paraId="08748C9C" w14:textId="77777777" w:rsidR="007F43AB" w:rsidRPr="007F43AB" w:rsidRDefault="007F43AB" w:rsidP="007F43AB">
                  <w:pPr>
                    <w:ind w:left="0"/>
                    <w:rPr>
                      <w:rFonts w:eastAsia="Calibri"/>
                      <w:b/>
                      <w:bCs/>
                      <w:lang w:eastAsia="el-GR"/>
                    </w:rPr>
                  </w:pPr>
                  <w:r w:rsidRPr="007F43AB">
                    <w:rPr>
                      <w:rFonts w:eastAsia="Calibri"/>
                      <w:b/>
                      <w:bCs/>
                      <w:lang w:eastAsia="el-GR"/>
                    </w:rPr>
                    <w:t>From 0 to 20</w:t>
                  </w:r>
                </w:p>
              </w:tc>
              <w:tc>
                <w:tcPr>
                  <w:tcW w:w="2244" w:type="dxa"/>
                  <w:tcBorders>
                    <w:top w:val="single" w:sz="4" w:space="0" w:color="5B9BD5"/>
                    <w:left w:val="nil"/>
                    <w:bottom w:val="single" w:sz="4" w:space="0" w:color="5B9BD5"/>
                    <w:right w:val="single" w:sz="4" w:space="0" w:color="5B9BD5"/>
                  </w:tcBorders>
                  <w:shd w:val="clear" w:color="auto" w:fill="5B9BD5"/>
                  <w:hideMark/>
                </w:tcPr>
                <w:p w14:paraId="7A42F7C9" w14:textId="77777777" w:rsidR="007F43AB" w:rsidRPr="007F43AB" w:rsidRDefault="007F43AB" w:rsidP="007F43AB">
                  <w:pPr>
                    <w:ind w:left="0"/>
                    <w:rPr>
                      <w:rFonts w:eastAsia="Calibri"/>
                      <w:b/>
                      <w:bCs/>
                      <w:lang w:eastAsia="el-GR"/>
                    </w:rPr>
                  </w:pPr>
                  <w:r w:rsidRPr="007F43AB">
                    <w:rPr>
                      <w:rFonts w:eastAsia="Calibri"/>
                      <w:b/>
                      <w:bCs/>
                      <w:lang w:eastAsia="el-GR"/>
                    </w:rPr>
                    <w:t>Appraisal score</w:t>
                  </w:r>
                </w:p>
              </w:tc>
            </w:tr>
            <w:tr w:rsidR="007F43AB" w:rsidRPr="007F43AB" w14:paraId="5C894288" w14:textId="77777777">
              <w:trPr>
                <w:trHeight w:val="504"/>
              </w:trPr>
              <w:tc>
                <w:tcPr>
                  <w:tcW w:w="3433" w:type="dxa"/>
                  <w:tcBorders>
                    <w:top w:val="single" w:sz="4" w:space="0" w:color="9CC2E5"/>
                    <w:left w:val="single" w:sz="4" w:space="0" w:color="9CC2E5"/>
                    <w:bottom w:val="single" w:sz="4" w:space="0" w:color="9CC2E5"/>
                    <w:right w:val="single" w:sz="4" w:space="0" w:color="9CC2E5"/>
                  </w:tcBorders>
                  <w:shd w:val="clear" w:color="auto" w:fill="DEEAF6"/>
                  <w:hideMark/>
                </w:tcPr>
                <w:p w14:paraId="1A17598F" w14:textId="77777777" w:rsidR="007F43AB" w:rsidRPr="007F43AB" w:rsidRDefault="007F43AB" w:rsidP="007F43AB">
                  <w:pPr>
                    <w:ind w:left="0"/>
                    <w:rPr>
                      <w:rFonts w:eastAsia="Calibri"/>
                      <w:b/>
                      <w:bCs/>
                      <w:lang w:eastAsia="el-GR"/>
                    </w:rPr>
                  </w:pPr>
                  <w:r w:rsidRPr="007F43AB">
                    <w:rPr>
                      <w:rFonts w:eastAsia="Calibri"/>
                      <w:b/>
                      <w:bCs/>
                      <w:lang w:eastAsia="el-GR"/>
                    </w:rPr>
                    <w:t>1.</w:t>
                  </w:r>
                </w:p>
              </w:tc>
              <w:tc>
                <w:tcPr>
                  <w:tcW w:w="2823" w:type="dxa"/>
                  <w:tcBorders>
                    <w:top w:val="single" w:sz="4" w:space="0" w:color="9CC2E5"/>
                    <w:left w:val="single" w:sz="4" w:space="0" w:color="9CC2E5"/>
                    <w:bottom w:val="single" w:sz="4" w:space="0" w:color="9CC2E5"/>
                    <w:right w:val="single" w:sz="4" w:space="0" w:color="9CC2E5"/>
                  </w:tcBorders>
                  <w:shd w:val="clear" w:color="auto" w:fill="DEEAF6"/>
                </w:tcPr>
                <w:p w14:paraId="0CD3911A" w14:textId="77777777" w:rsidR="007F43AB" w:rsidRPr="007F43AB" w:rsidRDefault="007F43AB" w:rsidP="007F43AB">
                  <w:pPr>
                    <w:ind w:left="0"/>
                    <w:rPr>
                      <w:rFonts w:eastAsia="Calibri"/>
                      <w:lang w:eastAsia="el-GR"/>
                    </w:rPr>
                  </w:pPr>
                </w:p>
              </w:tc>
              <w:tc>
                <w:tcPr>
                  <w:tcW w:w="2244" w:type="dxa"/>
                  <w:vMerge w:val="restart"/>
                  <w:tcBorders>
                    <w:top w:val="single" w:sz="4" w:space="0" w:color="9CC2E5"/>
                    <w:left w:val="single" w:sz="4" w:space="0" w:color="9CC2E5"/>
                    <w:bottom w:val="single" w:sz="4" w:space="0" w:color="9CC2E5"/>
                    <w:right w:val="single" w:sz="4" w:space="0" w:color="9CC2E5"/>
                  </w:tcBorders>
                  <w:shd w:val="clear" w:color="auto" w:fill="DEEAF6"/>
                </w:tcPr>
                <w:p w14:paraId="2B72573B" w14:textId="77777777" w:rsidR="007F43AB" w:rsidRPr="007F43AB" w:rsidRDefault="007F43AB" w:rsidP="007F43AB">
                  <w:pPr>
                    <w:ind w:left="0"/>
                    <w:rPr>
                      <w:rFonts w:eastAsia="Calibri"/>
                      <w:lang w:eastAsia="el-GR"/>
                    </w:rPr>
                  </w:pPr>
                </w:p>
              </w:tc>
            </w:tr>
            <w:tr w:rsidR="007F43AB" w:rsidRPr="007F43AB" w14:paraId="482E5FE0" w14:textId="77777777">
              <w:trPr>
                <w:trHeight w:val="504"/>
              </w:trPr>
              <w:tc>
                <w:tcPr>
                  <w:tcW w:w="3433" w:type="dxa"/>
                  <w:tcBorders>
                    <w:top w:val="single" w:sz="4" w:space="0" w:color="9CC2E5"/>
                    <w:left w:val="single" w:sz="4" w:space="0" w:color="9CC2E5"/>
                    <w:bottom w:val="single" w:sz="4" w:space="0" w:color="9CC2E5"/>
                    <w:right w:val="single" w:sz="4" w:space="0" w:color="9CC2E5"/>
                  </w:tcBorders>
                  <w:hideMark/>
                </w:tcPr>
                <w:p w14:paraId="18CA3BEB" w14:textId="77777777" w:rsidR="007F43AB" w:rsidRPr="007F43AB" w:rsidRDefault="007F43AB" w:rsidP="007F43AB">
                  <w:pPr>
                    <w:ind w:left="0"/>
                    <w:rPr>
                      <w:rFonts w:eastAsia="Calibri"/>
                      <w:b/>
                      <w:bCs/>
                      <w:lang w:eastAsia="el-GR"/>
                    </w:rPr>
                  </w:pPr>
                  <w:r w:rsidRPr="007F43AB">
                    <w:rPr>
                      <w:rFonts w:eastAsia="Calibri"/>
                      <w:b/>
                      <w:bCs/>
                      <w:lang w:eastAsia="el-GR"/>
                    </w:rPr>
                    <w:t>2.</w:t>
                  </w:r>
                </w:p>
              </w:tc>
              <w:tc>
                <w:tcPr>
                  <w:tcW w:w="2823" w:type="dxa"/>
                  <w:tcBorders>
                    <w:top w:val="single" w:sz="4" w:space="0" w:color="9CC2E5"/>
                    <w:left w:val="single" w:sz="4" w:space="0" w:color="9CC2E5"/>
                    <w:bottom w:val="single" w:sz="4" w:space="0" w:color="9CC2E5"/>
                    <w:right w:val="single" w:sz="4" w:space="0" w:color="9CC2E5"/>
                  </w:tcBorders>
                </w:tcPr>
                <w:p w14:paraId="2169580D" w14:textId="77777777" w:rsidR="007F43AB" w:rsidRPr="007F43AB" w:rsidRDefault="007F43AB" w:rsidP="007F43AB">
                  <w:pPr>
                    <w:ind w:left="0"/>
                    <w:rPr>
                      <w:rFonts w:eastAsia="Calibri"/>
                      <w:lang w:eastAsia="el-GR"/>
                    </w:rPr>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6163AE9B" w14:textId="77777777" w:rsidR="007F43AB" w:rsidRPr="007F43AB" w:rsidRDefault="007F43AB" w:rsidP="007F43AB">
                  <w:pPr>
                    <w:ind w:left="0"/>
                    <w:rPr>
                      <w:rFonts w:eastAsia="Calibri"/>
                      <w:lang w:eastAsia="el-GR"/>
                    </w:rPr>
                  </w:pPr>
                </w:p>
              </w:tc>
            </w:tr>
            <w:tr w:rsidR="007F43AB" w:rsidRPr="007F43AB" w14:paraId="17E81ABC" w14:textId="77777777">
              <w:trPr>
                <w:trHeight w:val="480"/>
              </w:trPr>
              <w:tc>
                <w:tcPr>
                  <w:tcW w:w="3433" w:type="dxa"/>
                  <w:tcBorders>
                    <w:top w:val="single" w:sz="4" w:space="0" w:color="9CC2E5"/>
                    <w:left w:val="single" w:sz="4" w:space="0" w:color="9CC2E5"/>
                    <w:bottom w:val="single" w:sz="4" w:space="0" w:color="9CC2E5"/>
                    <w:right w:val="single" w:sz="4" w:space="0" w:color="9CC2E5"/>
                  </w:tcBorders>
                  <w:shd w:val="clear" w:color="auto" w:fill="DEEAF6"/>
                  <w:hideMark/>
                </w:tcPr>
                <w:p w14:paraId="3620FFF9" w14:textId="77777777" w:rsidR="007F43AB" w:rsidRPr="007F43AB" w:rsidRDefault="007F43AB" w:rsidP="007F43AB">
                  <w:pPr>
                    <w:ind w:left="0"/>
                    <w:rPr>
                      <w:rFonts w:eastAsia="Calibri"/>
                      <w:b/>
                      <w:bCs/>
                      <w:lang w:eastAsia="el-GR"/>
                    </w:rPr>
                  </w:pPr>
                  <w:r w:rsidRPr="007F43AB">
                    <w:rPr>
                      <w:rFonts w:eastAsia="Calibri"/>
                      <w:b/>
                      <w:bCs/>
                      <w:lang w:eastAsia="el-GR"/>
                    </w:rPr>
                    <w:t>3.</w:t>
                  </w:r>
                </w:p>
              </w:tc>
              <w:tc>
                <w:tcPr>
                  <w:tcW w:w="2823" w:type="dxa"/>
                  <w:tcBorders>
                    <w:top w:val="single" w:sz="4" w:space="0" w:color="9CC2E5"/>
                    <w:left w:val="single" w:sz="4" w:space="0" w:color="9CC2E5"/>
                    <w:bottom w:val="single" w:sz="4" w:space="0" w:color="9CC2E5"/>
                    <w:right w:val="single" w:sz="4" w:space="0" w:color="9CC2E5"/>
                  </w:tcBorders>
                  <w:shd w:val="clear" w:color="auto" w:fill="DEEAF6"/>
                </w:tcPr>
                <w:p w14:paraId="2B08C701" w14:textId="77777777" w:rsidR="007F43AB" w:rsidRPr="007F43AB" w:rsidRDefault="007F43AB" w:rsidP="007F43AB">
                  <w:pPr>
                    <w:ind w:left="0"/>
                    <w:rPr>
                      <w:rFonts w:eastAsia="Calibri"/>
                      <w:lang w:eastAsia="el-GR"/>
                    </w:rPr>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0AC73926" w14:textId="77777777" w:rsidR="007F43AB" w:rsidRPr="007F43AB" w:rsidRDefault="007F43AB" w:rsidP="007F43AB">
                  <w:pPr>
                    <w:ind w:left="0"/>
                    <w:rPr>
                      <w:rFonts w:eastAsia="Calibri"/>
                      <w:lang w:eastAsia="el-GR"/>
                    </w:rPr>
                  </w:pPr>
                </w:p>
              </w:tc>
            </w:tr>
            <w:tr w:rsidR="007F43AB" w:rsidRPr="007F43AB" w14:paraId="5C29C7B1" w14:textId="77777777">
              <w:trPr>
                <w:trHeight w:val="504"/>
              </w:trPr>
              <w:tc>
                <w:tcPr>
                  <w:tcW w:w="3433" w:type="dxa"/>
                  <w:tcBorders>
                    <w:top w:val="single" w:sz="4" w:space="0" w:color="9CC2E5"/>
                    <w:left w:val="single" w:sz="4" w:space="0" w:color="9CC2E5"/>
                    <w:bottom w:val="single" w:sz="4" w:space="0" w:color="9CC2E5"/>
                    <w:right w:val="single" w:sz="4" w:space="0" w:color="9CC2E5"/>
                  </w:tcBorders>
                  <w:hideMark/>
                </w:tcPr>
                <w:p w14:paraId="3E564D0D" w14:textId="77777777" w:rsidR="007F43AB" w:rsidRPr="007F43AB" w:rsidRDefault="007F43AB" w:rsidP="007F43AB">
                  <w:pPr>
                    <w:ind w:left="0"/>
                    <w:rPr>
                      <w:rFonts w:eastAsia="Calibri"/>
                      <w:b/>
                      <w:bCs/>
                      <w:lang w:eastAsia="el-GR"/>
                    </w:rPr>
                  </w:pPr>
                  <w:r w:rsidRPr="007F43AB">
                    <w:rPr>
                      <w:rFonts w:eastAsia="Calibri"/>
                      <w:b/>
                      <w:bCs/>
                      <w:lang w:eastAsia="el-GR"/>
                    </w:rPr>
                    <w:t xml:space="preserve">4. </w:t>
                  </w:r>
                </w:p>
              </w:tc>
              <w:tc>
                <w:tcPr>
                  <w:tcW w:w="2823" w:type="dxa"/>
                  <w:tcBorders>
                    <w:top w:val="single" w:sz="4" w:space="0" w:color="9CC2E5"/>
                    <w:left w:val="single" w:sz="4" w:space="0" w:color="9CC2E5"/>
                    <w:bottom w:val="single" w:sz="4" w:space="0" w:color="9CC2E5"/>
                    <w:right w:val="single" w:sz="4" w:space="0" w:color="9CC2E5"/>
                  </w:tcBorders>
                </w:tcPr>
                <w:p w14:paraId="0FD6D2C1" w14:textId="77777777" w:rsidR="007F43AB" w:rsidRPr="007F43AB" w:rsidRDefault="007F43AB" w:rsidP="007F43AB">
                  <w:pPr>
                    <w:ind w:left="0"/>
                    <w:rPr>
                      <w:rFonts w:eastAsia="Calibri"/>
                      <w:lang w:eastAsia="el-GR"/>
                    </w:rPr>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3F5FE039" w14:textId="77777777" w:rsidR="007F43AB" w:rsidRPr="007F43AB" w:rsidRDefault="007F43AB" w:rsidP="007F43AB">
                  <w:pPr>
                    <w:ind w:left="0"/>
                    <w:rPr>
                      <w:rFonts w:eastAsia="Calibri"/>
                      <w:lang w:eastAsia="el-GR"/>
                    </w:rPr>
                  </w:pPr>
                </w:p>
              </w:tc>
            </w:tr>
            <w:tr w:rsidR="007F43AB" w:rsidRPr="007F43AB" w14:paraId="3A656E7F" w14:textId="77777777">
              <w:trPr>
                <w:trHeight w:val="480"/>
              </w:trPr>
              <w:tc>
                <w:tcPr>
                  <w:tcW w:w="3433" w:type="dxa"/>
                  <w:tcBorders>
                    <w:top w:val="single" w:sz="4" w:space="0" w:color="9CC2E5"/>
                    <w:left w:val="single" w:sz="4" w:space="0" w:color="9CC2E5"/>
                    <w:bottom w:val="single" w:sz="4" w:space="0" w:color="9CC2E5"/>
                    <w:right w:val="single" w:sz="4" w:space="0" w:color="9CC2E5"/>
                  </w:tcBorders>
                  <w:shd w:val="clear" w:color="auto" w:fill="DEEAF6"/>
                  <w:hideMark/>
                </w:tcPr>
                <w:p w14:paraId="49DEBB19" w14:textId="77777777" w:rsidR="007F43AB" w:rsidRPr="007F43AB" w:rsidRDefault="007F43AB" w:rsidP="007F43AB">
                  <w:pPr>
                    <w:ind w:left="0"/>
                    <w:rPr>
                      <w:rFonts w:eastAsia="Calibri"/>
                      <w:b/>
                      <w:bCs/>
                      <w:lang w:eastAsia="el-GR"/>
                    </w:rPr>
                  </w:pPr>
                  <w:r w:rsidRPr="007F43AB">
                    <w:rPr>
                      <w:rFonts w:eastAsia="Calibri"/>
                      <w:b/>
                      <w:bCs/>
                      <w:lang w:eastAsia="el-GR"/>
                    </w:rPr>
                    <w:t xml:space="preserve">5. </w:t>
                  </w:r>
                </w:p>
              </w:tc>
              <w:tc>
                <w:tcPr>
                  <w:tcW w:w="2823" w:type="dxa"/>
                  <w:tcBorders>
                    <w:top w:val="single" w:sz="4" w:space="0" w:color="9CC2E5"/>
                    <w:left w:val="single" w:sz="4" w:space="0" w:color="9CC2E5"/>
                    <w:bottom w:val="single" w:sz="4" w:space="0" w:color="9CC2E5"/>
                    <w:right w:val="single" w:sz="4" w:space="0" w:color="9CC2E5"/>
                  </w:tcBorders>
                  <w:shd w:val="clear" w:color="auto" w:fill="DEEAF6"/>
                </w:tcPr>
                <w:p w14:paraId="00BC9A35" w14:textId="77777777" w:rsidR="007F43AB" w:rsidRPr="007F43AB" w:rsidRDefault="007F43AB" w:rsidP="007F43AB">
                  <w:pPr>
                    <w:ind w:left="0"/>
                    <w:rPr>
                      <w:rFonts w:eastAsia="Calibri"/>
                      <w:lang w:eastAsia="el-GR"/>
                    </w:rPr>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14:paraId="5E749AD9" w14:textId="77777777" w:rsidR="007F43AB" w:rsidRPr="007F43AB" w:rsidRDefault="007F43AB" w:rsidP="007F43AB">
                  <w:pPr>
                    <w:ind w:left="0"/>
                    <w:rPr>
                      <w:rFonts w:eastAsia="Calibri"/>
                      <w:lang w:eastAsia="el-GR"/>
                    </w:rPr>
                  </w:pPr>
                </w:p>
              </w:tc>
            </w:tr>
          </w:tbl>
          <w:p w14:paraId="604CC026" w14:textId="77777777" w:rsidR="007F43AB" w:rsidRPr="007F43AB" w:rsidRDefault="007F43AB" w:rsidP="007F43AB">
            <w:pPr>
              <w:ind w:left="0"/>
              <w:rPr>
                <w:rFonts w:eastAsia="Calibri"/>
                <w:b/>
                <w:bCs/>
                <w:lang w:eastAsia="el-GR"/>
              </w:rPr>
            </w:pPr>
          </w:p>
          <w:p w14:paraId="7B744C9D" w14:textId="77777777" w:rsidR="007F43AB" w:rsidRPr="007F43AB" w:rsidRDefault="007F43AB" w:rsidP="007F43AB">
            <w:pPr>
              <w:ind w:left="0"/>
              <w:rPr>
                <w:rFonts w:eastAsia="Calibri"/>
                <w:b/>
                <w:bCs/>
                <w:lang w:eastAsia="el-GR"/>
              </w:rPr>
            </w:pPr>
            <w:r w:rsidRPr="007F43AB">
              <w:rPr>
                <w:rFonts w:eastAsia="Calibri"/>
                <w:b/>
                <w:bCs/>
                <w:lang w:eastAsia="el-GR"/>
              </w:rPr>
              <w:t>General Total of Grades:</w:t>
            </w:r>
          </w:p>
          <w:p w14:paraId="37AC28EF" w14:textId="77777777" w:rsidR="007F43AB" w:rsidRPr="007F43AB" w:rsidRDefault="007F43AB" w:rsidP="007F43AB">
            <w:pPr>
              <w:ind w:left="0"/>
              <w:rPr>
                <w:rFonts w:eastAsia="Calibri"/>
                <w:b/>
                <w:bCs/>
                <w:lang w:eastAsia="el-GR"/>
              </w:rPr>
            </w:pPr>
          </w:p>
          <w:p w14:paraId="62AB2314" w14:textId="77777777" w:rsidR="007F43AB" w:rsidRPr="007F43AB" w:rsidRDefault="007F43AB" w:rsidP="007F43AB">
            <w:pPr>
              <w:ind w:left="0"/>
              <w:rPr>
                <w:rFonts w:eastAsia="Calibri"/>
                <w:b/>
                <w:bCs/>
                <w:lang w:eastAsia="el-GR"/>
              </w:rPr>
            </w:pPr>
            <w:r w:rsidRPr="007F43AB">
              <w:rPr>
                <w:rFonts w:eastAsia="Calibri"/>
                <w:b/>
                <w:bCs/>
                <w:lang w:eastAsia="el-GR"/>
              </w:rPr>
              <w:t>General appraisal score</w:t>
            </w:r>
          </w:p>
          <w:p w14:paraId="5A6D9054" w14:textId="77777777" w:rsidR="007F43AB" w:rsidRPr="007F43AB" w:rsidRDefault="007F43AB" w:rsidP="007F43AB">
            <w:pPr>
              <w:ind w:left="0"/>
              <w:rPr>
                <w:rFonts w:eastAsia="Calibri"/>
                <w:b/>
                <w:bCs/>
                <w:lang w:eastAsia="el-GR"/>
              </w:rPr>
            </w:pPr>
            <w:r w:rsidRPr="007F43AB">
              <w:rPr>
                <w:rFonts w:eastAsia="Calibri"/>
                <w:b/>
                <w:bCs/>
                <w:lang w:eastAsia="el-GR"/>
              </w:rPr>
              <w:t>(Place an “X” in the box which describes the employee’s overall performance rating).</w:t>
            </w:r>
          </w:p>
          <w:p w14:paraId="3846CD18" w14:textId="77777777" w:rsidR="007F43AB" w:rsidRPr="007F43AB" w:rsidRDefault="007F43AB" w:rsidP="007F43AB">
            <w:pPr>
              <w:ind w:left="0"/>
              <w:rPr>
                <w:rFonts w:eastAsia="Calibri"/>
                <w:b/>
                <w:bCs/>
                <w:lang w:eastAsia="el-GR"/>
              </w:rPr>
            </w:pPr>
          </w:p>
          <w:tbl>
            <w:tblPr>
              <w:tblpPr w:leftFromText="180" w:rightFromText="180" w:bottomFromText="160" w:vertAnchor="text" w:horzAnchor="margin" w:tblpXSpec="center" w:tblpY="-189"/>
              <w:tblW w:w="572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823"/>
              <w:gridCol w:w="1902"/>
            </w:tblGrid>
            <w:tr w:rsidR="007F43AB" w:rsidRPr="007F43AB" w14:paraId="312AFAB9" w14:textId="77777777">
              <w:trPr>
                <w:trHeight w:val="488"/>
              </w:trPr>
              <w:tc>
                <w:tcPr>
                  <w:tcW w:w="3823" w:type="dxa"/>
                  <w:tcBorders>
                    <w:top w:val="single" w:sz="4" w:space="0" w:color="9CC2E5"/>
                    <w:left w:val="single" w:sz="4" w:space="0" w:color="9CC2E5"/>
                    <w:bottom w:val="single" w:sz="4" w:space="0" w:color="9CC2E5"/>
                    <w:right w:val="single" w:sz="4" w:space="0" w:color="9CC2E5"/>
                  </w:tcBorders>
                  <w:shd w:val="clear" w:color="auto" w:fill="DEEAF6"/>
                  <w:hideMark/>
                </w:tcPr>
                <w:p w14:paraId="0F36DEC0" w14:textId="77777777" w:rsidR="007F43AB" w:rsidRPr="007F43AB" w:rsidRDefault="007F43AB" w:rsidP="007F43AB">
                  <w:pPr>
                    <w:ind w:left="0"/>
                    <w:rPr>
                      <w:rFonts w:eastAsia="Calibri"/>
                      <w:b/>
                      <w:lang w:val="en-US" w:eastAsia="el-GR"/>
                    </w:rPr>
                  </w:pPr>
                  <w:r w:rsidRPr="007F43AB">
                    <w:rPr>
                      <w:rFonts w:eastAsia="Calibri"/>
                      <w:b/>
                      <w:lang w:val="en-US" w:eastAsia="el-GR"/>
                    </w:rPr>
                    <w:t>0-25</w:t>
                  </w:r>
                </w:p>
                <w:p w14:paraId="470C14BC" w14:textId="77777777" w:rsidR="007F43AB" w:rsidRPr="007F43AB" w:rsidRDefault="007F43AB" w:rsidP="007F43AB">
                  <w:pPr>
                    <w:ind w:left="0"/>
                    <w:rPr>
                      <w:rFonts w:eastAsia="Calibri"/>
                      <w:lang w:val="en-US" w:eastAsia="el-GR"/>
                    </w:rPr>
                  </w:pPr>
                  <w:r w:rsidRPr="007F43AB">
                    <w:rPr>
                      <w:rFonts w:eastAsia="Calibri"/>
                      <w:lang w:val="en-US" w:eastAsia="el-GR"/>
                    </w:rPr>
                    <w:t>(Below expectations)</w:t>
                  </w:r>
                </w:p>
              </w:tc>
              <w:tc>
                <w:tcPr>
                  <w:tcW w:w="1902" w:type="dxa"/>
                  <w:tcBorders>
                    <w:top w:val="single" w:sz="4" w:space="0" w:color="9CC2E5"/>
                    <w:left w:val="single" w:sz="4" w:space="0" w:color="9CC2E5"/>
                    <w:bottom w:val="single" w:sz="4" w:space="0" w:color="9CC2E5"/>
                    <w:right w:val="single" w:sz="4" w:space="0" w:color="9CC2E5"/>
                  </w:tcBorders>
                  <w:shd w:val="clear" w:color="auto" w:fill="DEEAF6"/>
                </w:tcPr>
                <w:p w14:paraId="358457D9" w14:textId="77777777" w:rsidR="007F43AB" w:rsidRPr="007F43AB" w:rsidRDefault="007F43AB" w:rsidP="007F43AB">
                  <w:pPr>
                    <w:ind w:left="0"/>
                    <w:rPr>
                      <w:rFonts w:eastAsia="Calibri"/>
                      <w:lang w:val="en-US" w:eastAsia="el-GR"/>
                    </w:rPr>
                  </w:pPr>
                </w:p>
              </w:tc>
            </w:tr>
            <w:tr w:rsidR="007F43AB" w:rsidRPr="007F43AB" w14:paraId="172A1F4A" w14:textId="77777777">
              <w:trPr>
                <w:trHeight w:val="482"/>
              </w:trPr>
              <w:tc>
                <w:tcPr>
                  <w:tcW w:w="3823" w:type="dxa"/>
                  <w:tcBorders>
                    <w:top w:val="single" w:sz="4" w:space="0" w:color="9CC2E5"/>
                    <w:left w:val="single" w:sz="4" w:space="0" w:color="9CC2E5"/>
                    <w:bottom w:val="single" w:sz="4" w:space="0" w:color="9CC2E5"/>
                    <w:right w:val="single" w:sz="4" w:space="0" w:color="9CC2E5"/>
                  </w:tcBorders>
                  <w:shd w:val="clear" w:color="auto" w:fill="DEEAF6"/>
                  <w:hideMark/>
                </w:tcPr>
                <w:p w14:paraId="58E14B58" w14:textId="77777777" w:rsidR="007F43AB" w:rsidRPr="007F43AB" w:rsidRDefault="007F43AB" w:rsidP="007F43AB">
                  <w:pPr>
                    <w:ind w:left="0"/>
                    <w:rPr>
                      <w:rFonts w:eastAsia="Calibri"/>
                      <w:b/>
                      <w:lang w:val="en-US" w:eastAsia="el-GR"/>
                    </w:rPr>
                  </w:pPr>
                  <w:r w:rsidRPr="007F43AB">
                    <w:rPr>
                      <w:rFonts w:eastAsia="Calibri"/>
                      <w:b/>
                      <w:lang w:val="en-US" w:eastAsia="el-GR"/>
                    </w:rPr>
                    <w:t>26-45</w:t>
                  </w:r>
                </w:p>
                <w:p w14:paraId="56145B64" w14:textId="77777777" w:rsidR="007F43AB" w:rsidRPr="007F43AB" w:rsidRDefault="007F43AB" w:rsidP="007F43AB">
                  <w:pPr>
                    <w:ind w:left="0"/>
                    <w:rPr>
                      <w:rFonts w:eastAsia="Calibri"/>
                      <w:lang w:val="en-US" w:eastAsia="el-GR"/>
                    </w:rPr>
                  </w:pPr>
                  <w:r w:rsidRPr="007F43AB">
                    <w:rPr>
                      <w:rFonts w:eastAsia="Calibri"/>
                      <w:lang w:val="en-US" w:eastAsia="el-GR"/>
                    </w:rPr>
                    <w:t>(</w:t>
                  </w:r>
                  <w:r w:rsidRPr="007F43AB">
                    <w:rPr>
                      <w:rFonts w:eastAsia="Calibri"/>
                      <w:lang w:val="el-GR" w:eastAsia="el-GR"/>
                    </w:rPr>
                    <w:t>Development needed</w:t>
                  </w:r>
                  <w:r w:rsidRPr="007F43AB">
                    <w:rPr>
                      <w:rFonts w:eastAsia="Calibri"/>
                      <w:lang w:val="en-US" w:eastAsia="el-GR"/>
                    </w:rPr>
                    <w:t>)</w:t>
                  </w:r>
                </w:p>
              </w:tc>
              <w:tc>
                <w:tcPr>
                  <w:tcW w:w="1902" w:type="dxa"/>
                  <w:tcBorders>
                    <w:top w:val="single" w:sz="4" w:space="0" w:color="9CC2E5"/>
                    <w:left w:val="single" w:sz="4" w:space="0" w:color="9CC2E5"/>
                    <w:bottom w:val="single" w:sz="4" w:space="0" w:color="9CC2E5"/>
                    <w:right w:val="single" w:sz="4" w:space="0" w:color="9CC2E5"/>
                  </w:tcBorders>
                </w:tcPr>
                <w:p w14:paraId="6602DECC" w14:textId="77777777" w:rsidR="007F43AB" w:rsidRPr="007F43AB" w:rsidRDefault="007F43AB" w:rsidP="007F43AB">
                  <w:pPr>
                    <w:ind w:left="0"/>
                    <w:rPr>
                      <w:rFonts w:eastAsia="Calibri"/>
                      <w:lang w:val="en-US" w:eastAsia="el-GR"/>
                    </w:rPr>
                  </w:pPr>
                </w:p>
              </w:tc>
            </w:tr>
            <w:tr w:rsidR="007F43AB" w:rsidRPr="007F43AB" w14:paraId="129B7AC5" w14:textId="77777777">
              <w:trPr>
                <w:trHeight w:val="732"/>
              </w:trPr>
              <w:tc>
                <w:tcPr>
                  <w:tcW w:w="3823" w:type="dxa"/>
                  <w:tcBorders>
                    <w:top w:val="single" w:sz="4" w:space="0" w:color="9CC2E5"/>
                    <w:left w:val="single" w:sz="4" w:space="0" w:color="9CC2E5"/>
                    <w:bottom w:val="single" w:sz="4" w:space="0" w:color="9CC2E5"/>
                    <w:right w:val="single" w:sz="4" w:space="0" w:color="9CC2E5"/>
                  </w:tcBorders>
                  <w:shd w:val="clear" w:color="auto" w:fill="DEEAF6"/>
                  <w:hideMark/>
                </w:tcPr>
                <w:p w14:paraId="45FF11EE" w14:textId="77777777" w:rsidR="007F43AB" w:rsidRPr="007F43AB" w:rsidRDefault="007F43AB" w:rsidP="007F43AB">
                  <w:pPr>
                    <w:ind w:left="0"/>
                    <w:rPr>
                      <w:rFonts w:eastAsia="Calibri"/>
                      <w:b/>
                      <w:lang w:val="en-US" w:eastAsia="el-GR"/>
                    </w:rPr>
                  </w:pPr>
                  <w:r w:rsidRPr="007F43AB">
                    <w:rPr>
                      <w:rFonts w:eastAsia="Calibri"/>
                      <w:b/>
                      <w:lang w:val="en-US" w:eastAsia="el-GR"/>
                    </w:rPr>
                    <w:t>46-65</w:t>
                  </w:r>
                </w:p>
                <w:p w14:paraId="655FAC34" w14:textId="77777777" w:rsidR="007F43AB" w:rsidRPr="007F43AB" w:rsidRDefault="007F43AB" w:rsidP="007F43AB">
                  <w:pPr>
                    <w:ind w:left="0"/>
                    <w:rPr>
                      <w:rFonts w:eastAsia="Calibri"/>
                      <w:lang w:val="en-US" w:eastAsia="el-GR"/>
                    </w:rPr>
                  </w:pPr>
                  <w:r w:rsidRPr="007F43AB">
                    <w:rPr>
                      <w:rFonts w:eastAsia="Calibri"/>
                      <w:lang w:val="en-US" w:eastAsia="el-GR"/>
                    </w:rPr>
                    <w:t>(</w:t>
                  </w:r>
                  <w:r w:rsidRPr="007F43AB">
                    <w:rPr>
                      <w:rFonts w:eastAsia="Calibri"/>
                      <w:lang w:val="el-GR" w:eastAsia="el-GR"/>
                    </w:rPr>
                    <w:t>Successfully meets expectations</w:t>
                  </w:r>
                  <w:r w:rsidRPr="007F43AB">
                    <w:rPr>
                      <w:rFonts w:eastAsia="Calibri"/>
                      <w:lang w:val="en-US" w:eastAsia="el-GR"/>
                    </w:rPr>
                    <w:t>)</w:t>
                  </w:r>
                </w:p>
              </w:tc>
              <w:tc>
                <w:tcPr>
                  <w:tcW w:w="1902" w:type="dxa"/>
                  <w:tcBorders>
                    <w:top w:val="single" w:sz="4" w:space="0" w:color="9CC2E5"/>
                    <w:left w:val="single" w:sz="4" w:space="0" w:color="9CC2E5"/>
                    <w:bottom w:val="single" w:sz="4" w:space="0" w:color="9CC2E5"/>
                    <w:right w:val="single" w:sz="4" w:space="0" w:color="9CC2E5"/>
                  </w:tcBorders>
                  <w:shd w:val="clear" w:color="auto" w:fill="DEEAF6"/>
                </w:tcPr>
                <w:p w14:paraId="225E3171" w14:textId="77777777" w:rsidR="007F43AB" w:rsidRPr="007F43AB" w:rsidRDefault="007F43AB" w:rsidP="007F43AB">
                  <w:pPr>
                    <w:ind w:left="0"/>
                    <w:rPr>
                      <w:rFonts w:eastAsia="Calibri"/>
                      <w:lang w:val="en-US" w:eastAsia="el-GR"/>
                    </w:rPr>
                  </w:pPr>
                </w:p>
              </w:tc>
            </w:tr>
            <w:tr w:rsidR="007F43AB" w:rsidRPr="007F43AB" w14:paraId="19BABE23" w14:textId="77777777">
              <w:trPr>
                <w:trHeight w:val="678"/>
              </w:trPr>
              <w:tc>
                <w:tcPr>
                  <w:tcW w:w="3823" w:type="dxa"/>
                  <w:tcBorders>
                    <w:top w:val="single" w:sz="4" w:space="0" w:color="9CC2E5"/>
                    <w:left w:val="single" w:sz="4" w:space="0" w:color="9CC2E5"/>
                    <w:bottom w:val="single" w:sz="4" w:space="0" w:color="9CC2E5"/>
                    <w:right w:val="single" w:sz="4" w:space="0" w:color="9CC2E5"/>
                  </w:tcBorders>
                  <w:shd w:val="clear" w:color="auto" w:fill="DEEAF6"/>
                  <w:hideMark/>
                </w:tcPr>
                <w:p w14:paraId="71C18C50" w14:textId="77777777" w:rsidR="007F43AB" w:rsidRPr="007F43AB" w:rsidRDefault="007F43AB" w:rsidP="007F43AB">
                  <w:pPr>
                    <w:ind w:left="0"/>
                    <w:rPr>
                      <w:rFonts w:eastAsia="Calibri"/>
                      <w:b/>
                      <w:lang w:val="en-US" w:eastAsia="el-GR"/>
                    </w:rPr>
                  </w:pPr>
                  <w:r w:rsidRPr="007F43AB">
                    <w:rPr>
                      <w:rFonts w:eastAsia="Calibri"/>
                      <w:b/>
                      <w:lang w:val="en-US" w:eastAsia="el-GR"/>
                    </w:rPr>
                    <w:t>66-80</w:t>
                  </w:r>
                </w:p>
                <w:p w14:paraId="2930D479" w14:textId="77777777" w:rsidR="007F43AB" w:rsidRPr="007F43AB" w:rsidRDefault="007F43AB" w:rsidP="007F43AB">
                  <w:pPr>
                    <w:ind w:left="0"/>
                    <w:rPr>
                      <w:rFonts w:eastAsia="Calibri"/>
                      <w:lang w:val="en-US" w:eastAsia="el-GR"/>
                    </w:rPr>
                  </w:pPr>
                  <w:r w:rsidRPr="007F43AB">
                    <w:rPr>
                      <w:rFonts w:eastAsia="Calibri"/>
                      <w:lang w:val="en-US" w:eastAsia="el-GR"/>
                    </w:rPr>
                    <w:t>(</w:t>
                  </w:r>
                  <w:r w:rsidRPr="007F43AB">
                    <w:rPr>
                      <w:rFonts w:eastAsia="Calibri"/>
                      <w:lang w:val="el-GR" w:eastAsia="el-GR"/>
                    </w:rPr>
                    <w:t>Exceeds expectations</w:t>
                  </w:r>
                  <w:r w:rsidRPr="007F43AB">
                    <w:rPr>
                      <w:rFonts w:eastAsia="Calibri"/>
                      <w:lang w:val="en-US" w:eastAsia="el-GR"/>
                    </w:rPr>
                    <w:t>)</w:t>
                  </w:r>
                </w:p>
              </w:tc>
              <w:tc>
                <w:tcPr>
                  <w:tcW w:w="1902" w:type="dxa"/>
                  <w:tcBorders>
                    <w:top w:val="single" w:sz="4" w:space="0" w:color="9CC2E5"/>
                    <w:left w:val="single" w:sz="4" w:space="0" w:color="9CC2E5"/>
                    <w:bottom w:val="single" w:sz="4" w:space="0" w:color="9CC2E5"/>
                    <w:right w:val="single" w:sz="4" w:space="0" w:color="9CC2E5"/>
                  </w:tcBorders>
                </w:tcPr>
                <w:p w14:paraId="5153DFBA" w14:textId="77777777" w:rsidR="007F43AB" w:rsidRPr="007F43AB" w:rsidRDefault="007F43AB" w:rsidP="007F43AB">
                  <w:pPr>
                    <w:ind w:left="0"/>
                    <w:rPr>
                      <w:rFonts w:eastAsia="Calibri"/>
                      <w:lang w:val="en-US" w:eastAsia="el-GR"/>
                    </w:rPr>
                  </w:pPr>
                </w:p>
              </w:tc>
            </w:tr>
            <w:tr w:rsidR="007F43AB" w:rsidRPr="007F43AB" w14:paraId="75A9B8FB" w14:textId="77777777">
              <w:trPr>
                <w:trHeight w:val="212"/>
              </w:trPr>
              <w:tc>
                <w:tcPr>
                  <w:tcW w:w="3823" w:type="dxa"/>
                  <w:tcBorders>
                    <w:top w:val="single" w:sz="4" w:space="0" w:color="9CC2E5"/>
                    <w:left w:val="single" w:sz="4" w:space="0" w:color="9CC2E5"/>
                    <w:bottom w:val="single" w:sz="4" w:space="0" w:color="9CC2E5"/>
                    <w:right w:val="single" w:sz="4" w:space="0" w:color="9CC2E5"/>
                  </w:tcBorders>
                  <w:shd w:val="clear" w:color="auto" w:fill="DEEAF6"/>
                  <w:hideMark/>
                </w:tcPr>
                <w:p w14:paraId="2C1CF6D8" w14:textId="77777777" w:rsidR="007F43AB" w:rsidRPr="007F43AB" w:rsidRDefault="007F43AB" w:rsidP="007F43AB">
                  <w:pPr>
                    <w:ind w:left="0"/>
                    <w:rPr>
                      <w:rFonts w:eastAsia="Calibri"/>
                      <w:b/>
                      <w:lang w:val="en-US" w:eastAsia="el-GR"/>
                    </w:rPr>
                  </w:pPr>
                  <w:r w:rsidRPr="007F43AB">
                    <w:rPr>
                      <w:rFonts w:eastAsia="Calibri"/>
                      <w:b/>
                      <w:lang w:val="en-US" w:eastAsia="el-GR"/>
                    </w:rPr>
                    <w:t>81-100</w:t>
                  </w:r>
                </w:p>
                <w:p w14:paraId="6E3683CC" w14:textId="77777777" w:rsidR="007F43AB" w:rsidRPr="007F43AB" w:rsidRDefault="007F43AB" w:rsidP="007F43AB">
                  <w:pPr>
                    <w:ind w:left="0"/>
                    <w:rPr>
                      <w:rFonts w:eastAsia="Calibri"/>
                      <w:lang w:val="en-US" w:eastAsia="el-GR"/>
                    </w:rPr>
                  </w:pPr>
                  <w:r w:rsidRPr="007F43AB">
                    <w:rPr>
                      <w:rFonts w:eastAsia="Calibri"/>
                      <w:lang w:val="en-US" w:eastAsia="el-GR"/>
                    </w:rPr>
                    <w:t>(</w:t>
                  </w:r>
                  <w:r w:rsidRPr="007F43AB">
                    <w:rPr>
                      <w:rFonts w:eastAsia="Calibri"/>
                      <w:lang w:val="el-GR" w:eastAsia="el-GR"/>
                    </w:rPr>
                    <w:t>Outstanding</w:t>
                  </w:r>
                  <w:r w:rsidRPr="007F43AB">
                    <w:rPr>
                      <w:rFonts w:eastAsia="Calibri"/>
                      <w:lang w:val="en-US" w:eastAsia="el-GR"/>
                    </w:rPr>
                    <w:t>)</w:t>
                  </w:r>
                </w:p>
              </w:tc>
              <w:tc>
                <w:tcPr>
                  <w:tcW w:w="1902" w:type="dxa"/>
                  <w:tcBorders>
                    <w:top w:val="single" w:sz="4" w:space="0" w:color="9CC2E5"/>
                    <w:left w:val="single" w:sz="4" w:space="0" w:color="9CC2E5"/>
                    <w:bottom w:val="single" w:sz="4" w:space="0" w:color="9CC2E5"/>
                    <w:right w:val="single" w:sz="4" w:space="0" w:color="9CC2E5"/>
                  </w:tcBorders>
                  <w:shd w:val="clear" w:color="auto" w:fill="DEEAF6"/>
                </w:tcPr>
                <w:p w14:paraId="3C6B2651" w14:textId="77777777" w:rsidR="007F43AB" w:rsidRPr="007F43AB" w:rsidRDefault="007F43AB" w:rsidP="007F43AB">
                  <w:pPr>
                    <w:ind w:left="0"/>
                    <w:rPr>
                      <w:rFonts w:eastAsia="Calibri"/>
                      <w:lang w:val="en-US" w:eastAsia="el-GR"/>
                    </w:rPr>
                  </w:pPr>
                </w:p>
              </w:tc>
            </w:tr>
          </w:tbl>
          <w:p w14:paraId="0B2A60EF" w14:textId="77777777" w:rsidR="007F43AB" w:rsidRPr="007F43AB" w:rsidRDefault="007F43AB" w:rsidP="007F43AB">
            <w:pPr>
              <w:ind w:left="0"/>
              <w:rPr>
                <w:rFonts w:eastAsia="Calibri"/>
                <w:b/>
                <w:bCs/>
                <w:lang w:eastAsia="el-GR"/>
              </w:rPr>
            </w:pPr>
          </w:p>
          <w:p w14:paraId="73D56C17" w14:textId="77777777" w:rsidR="007F43AB" w:rsidRPr="007F43AB" w:rsidRDefault="007F43AB" w:rsidP="007F43AB">
            <w:pPr>
              <w:ind w:left="0"/>
              <w:rPr>
                <w:rFonts w:eastAsia="Calibri"/>
                <w:b/>
                <w:bCs/>
                <w:lang w:eastAsia="el-GR"/>
              </w:rPr>
            </w:pPr>
          </w:p>
          <w:p w14:paraId="5DA0A231" w14:textId="77777777" w:rsidR="007F43AB" w:rsidRPr="007F43AB" w:rsidRDefault="007F43AB" w:rsidP="007F43AB">
            <w:pPr>
              <w:ind w:left="0"/>
              <w:rPr>
                <w:rFonts w:eastAsia="Calibri"/>
                <w:b/>
                <w:bCs/>
                <w:lang w:eastAsia="el-GR"/>
              </w:rPr>
            </w:pPr>
          </w:p>
          <w:p w14:paraId="767B2B1B" w14:textId="77777777" w:rsidR="007F43AB" w:rsidRPr="007F43AB" w:rsidRDefault="007F43AB" w:rsidP="007F43AB">
            <w:pPr>
              <w:ind w:left="0"/>
              <w:rPr>
                <w:rFonts w:eastAsia="Calibri"/>
                <w:b/>
                <w:bCs/>
                <w:lang w:eastAsia="el-GR"/>
              </w:rPr>
            </w:pPr>
          </w:p>
          <w:p w14:paraId="6E31ADEE" w14:textId="77777777" w:rsidR="007F43AB" w:rsidRPr="007F43AB" w:rsidRDefault="007F43AB" w:rsidP="007F43AB">
            <w:pPr>
              <w:ind w:left="0"/>
              <w:rPr>
                <w:rFonts w:eastAsia="Calibri"/>
                <w:b/>
                <w:bCs/>
                <w:lang w:eastAsia="el-GR"/>
              </w:rPr>
            </w:pPr>
          </w:p>
          <w:p w14:paraId="02EA7EDF" w14:textId="77777777" w:rsidR="007F43AB" w:rsidRPr="007F43AB" w:rsidRDefault="007F43AB" w:rsidP="007F43AB">
            <w:pPr>
              <w:ind w:left="0"/>
              <w:rPr>
                <w:rFonts w:eastAsia="Calibri"/>
                <w:b/>
                <w:bCs/>
                <w:lang w:eastAsia="el-GR"/>
              </w:rPr>
            </w:pPr>
          </w:p>
          <w:p w14:paraId="7911EAC7" w14:textId="77777777" w:rsidR="007F43AB" w:rsidRPr="007F43AB" w:rsidRDefault="007F43AB" w:rsidP="007F43AB">
            <w:pPr>
              <w:ind w:left="0"/>
              <w:rPr>
                <w:rFonts w:eastAsia="Calibri"/>
                <w:b/>
                <w:bCs/>
                <w:lang w:eastAsia="el-GR"/>
              </w:rPr>
            </w:pPr>
          </w:p>
          <w:p w14:paraId="3F68D639" w14:textId="77777777" w:rsidR="007F43AB" w:rsidRPr="007F43AB" w:rsidRDefault="007F43AB" w:rsidP="007F43AB">
            <w:pPr>
              <w:ind w:left="0"/>
              <w:rPr>
                <w:rFonts w:eastAsia="Calibri"/>
                <w:b/>
                <w:bCs/>
                <w:lang w:eastAsia="el-GR"/>
              </w:rPr>
            </w:pPr>
          </w:p>
          <w:p w14:paraId="33EF11EA" w14:textId="77777777" w:rsidR="007F43AB" w:rsidRPr="007F43AB" w:rsidRDefault="007F43AB" w:rsidP="007F43AB">
            <w:pPr>
              <w:ind w:left="0"/>
              <w:rPr>
                <w:rFonts w:eastAsia="Calibri"/>
                <w:b/>
                <w:bCs/>
                <w:lang w:eastAsia="el-GR"/>
              </w:rPr>
            </w:pPr>
          </w:p>
          <w:p w14:paraId="758F033D" w14:textId="77777777" w:rsidR="007F43AB" w:rsidRPr="007F43AB" w:rsidRDefault="007F43AB" w:rsidP="007F43AB">
            <w:pPr>
              <w:ind w:left="0"/>
              <w:rPr>
                <w:rFonts w:eastAsia="Calibri"/>
                <w:b/>
                <w:bCs/>
                <w:lang w:eastAsia="el-GR"/>
              </w:rPr>
            </w:pPr>
          </w:p>
        </w:tc>
      </w:tr>
      <w:tr w:rsidR="007F43AB" w:rsidRPr="007F43AB" w14:paraId="09401955" w14:textId="77777777" w:rsidTr="007F43AB">
        <w:trPr>
          <w:trHeight w:val="1562"/>
        </w:trPr>
        <w:tc>
          <w:tcPr>
            <w:tcW w:w="2376" w:type="dxa"/>
            <w:gridSpan w:val="2"/>
            <w:tcBorders>
              <w:top w:val="single" w:sz="4" w:space="0" w:color="9CC2E5"/>
              <w:left w:val="single" w:sz="4" w:space="0" w:color="9CC2E5"/>
              <w:bottom w:val="single" w:sz="4" w:space="0" w:color="9CC2E5"/>
              <w:right w:val="single" w:sz="4" w:space="0" w:color="9CC2E5"/>
            </w:tcBorders>
            <w:shd w:val="clear" w:color="auto" w:fill="DEEAF6"/>
          </w:tcPr>
          <w:p w14:paraId="5A0CBB65" w14:textId="77777777" w:rsidR="007F43AB" w:rsidRPr="007F43AB" w:rsidRDefault="007F43AB" w:rsidP="007F43AB">
            <w:pPr>
              <w:ind w:left="0"/>
              <w:rPr>
                <w:rFonts w:eastAsia="Calibri"/>
                <w:b/>
                <w:bCs/>
                <w:lang w:eastAsia="el-GR"/>
              </w:rPr>
            </w:pPr>
            <w:r w:rsidRPr="007F43AB">
              <w:rPr>
                <w:rFonts w:eastAsia="Calibri"/>
                <w:b/>
                <w:bCs/>
                <w:lang w:eastAsia="el-GR"/>
              </w:rPr>
              <w:lastRenderedPageBreak/>
              <w:t>Observations:</w:t>
            </w:r>
          </w:p>
          <w:p w14:paraId="357DF2F3" w14:textId="77777777" w:rsidR="007F43AB" w:rsidRPr="007F43AB" w:rsidRDefault="007F43AB" w:rsidP="007F43AB">
            <w:pPr>
              <w:ind w:left="0"/>
              <w:rPr>
                <w:rFonts w:eastAsia="Calibri"/>
                <w:b/>
                <w:bCs/>
                <w:lang w:eastAsia="el-GR"/>
              </w:rPr>
            </w:pPr>
            <w:r w:rsidRPr="007F43AB">
              <w:rPr>
                <w:rFonts w:eastAsia="Calibri"/>
                <w:b/>
                <w:bCs/>
                <w:lang w:eastAsia="el-GR"/>
              </w:rPr>
              <w:t>-Direct superior remarks and suggestions:</w:t>
            </w:r>
          </w:p>
          <w:p w14:paraId="3BDE2547" w14:textId="77777777" w:rsidR="007F43AB" w:rsidRPr="007F43AB" w:rsidRDefault="007F43AB" w:rsidP="007F43AB">
            <w:pPr>
              <w:ind w:left="0"/>
              <w:rPr>
                <w:rFonts w:eastAsia="Calibri"/>
                <w:b/>
                <w:bCs/>
                <w:lang w:eastAsia="el-GR"/>
              </w:rPr>
            </w:pPr>
          </w:p>
        </w:tc>
        <w:tc>
          <w:tcPr>
            <w:tcW w:w="6379" w:type="dxa"/>
            <w:gridSpan w:val="6"/>
            <w:tcBorders>
              <w:top w:val="single" w:sz="4" w:space="0" w:color="9CC2E5"/>
              <w:left w:val="single" w:sz="4" w:space="0" w:color="9CC2E5"/>
              <w:bottom w:val="single" w:sz="4" w:space="0" w:color="9CC2E5"/>
              <w:right w:val="single" w:sz="4" w:space="0" w:color="9CC2E5"/>
            </w:tcBorders>
            <w:shd w:val="clear" w:color="auto" w:fill="DEEAF6"/>
            <w:vAlign w:val="center"/>
            <w:hideMark/>
          </w:tcPr>
          <w:p w14:paraId="5448D5D4" w14:textId="77777777" w:rsidR="007F43AB" w:rsidRPr="007F43AB" w:rsidRDefault="007F43AB" w:rsidP="007F43AB">
            <w:pPr>
              <w:ind w:left="0"/>
              <w:rPr>
                <w:rFonts w:eastAsia="Calibri"/>
                <w:i/>
                <w:lang w:eastAsia="el-GR"/>
              </w:rPr>
            </w:pPr>
            <w:r w:rsidRPr="007F43AB">
              <w:rPr>
                <w:rFonts w:eastAsia="Calibri"/>
                <w:i/>
                <w:lang w:eastAsia="el-GR"/>
              </w:rPr>
              <w:t>Indicate "see attached" if more space is needed.</w:t>
            </w:r>
          </w:p>
        </w:tc>
      </w:tr>
      <w:tr w:rsidR="007F43AB" w:rsidRPr="007F43AB" w14:paraId="2C0636E5" w14:textId="77777777" w:rsidTr="007F43AB">
        <w:trPr>
          <w:trHeight w:val="1394"/>
        </w:trPr>
        <w:tc>
          <w:tcPr>
            <w:tcW w:w="2376" w:type="dxa"/>
            <w:gridSpan w:val="2"/>
            <w:tcBorders>
              <w:top w:val="single" w:sz="4" w:space="0" w:color="9CC2E5"/>
              <w:left w:val="single" w:sz="4" w:space="0" w:color="9CC2E5"/>
              <w:bottom w:val="single" w:sz="4" w:space="0" w:color="9CC2E5"/>
              <w:right w:val="single" w:sz="4" w:space="0" w:color="9CC2E5"/>
            </w:tcBorders>
            <w:hideMark/>
          </w:tcPr>
          <w:p w14:paraId="7B189A42" w14:textId="77777777" w:rsidR="007F43AB" w:rsidRPr="007F43AB" w:rsidRDefault="007F43AB" w:rsidP="007F43AB">
            <w:pPr>
              <w:ind w:left="0"/>
              <w:rPr>
                <w:rFonts w:eastAsia="Calibri"/>
                <w:b/>
                <w:bCs/>
                <w:lang w:eastAsia="el-GR"/>
              </w:rPr>
            </w:pPr>
            <w:r w:rsidRPr="007F43AB">
              <w:rPr>
                <w:rFonts w:eastAsia="Calibri"/>
                <w:b/>
                <w:bCs/>
                <w:lang w:eastAsia="el-GR"/>
              </w:rPr>
              <w:t>-Appraised employee taking notice and adding remarks:</w:t>
            </w:r>
          </w:p>
          <w:p w14:paraId="79E2C1A5" w14:textId="77777777" w:rsidR="007F43AB" w:rsidRPr="007F43AB" w:rsidRDefault="007F43AB" w:rsidP="007F43AB">
            <w:pPr>
              <w:ind w:left="0"/>
              <w:rPr>
                <w:rFonts w:eastAsia="Calibri"/>
                <w:b/>
                <w:bCs/>
                <w:lang w:eastAsia="el-GR"/>
              </w:rPr>
            </w:pPr>
            <w:r w:rsidRPr="007F43AB">
              <w:rPr>
                <w:rFonts w:eastAsia="Calibri"/>
                <w:b/>
                <w:bCs/>
                <w:lang w:eastAsia="el-GR"/>
              </w:rPr>
              <w:t>(Optional. If employee wishes to do so, any comments concerning the appraisal may be indicated in this section)</w:t>
            </w:r>
          </w:p>
        </w:tc>
        <w:tc>
          <w:tcPr>
            <w:tcW w:w="6379" w:type="dxa"/>
            <w:gridSpan w:val="6"/>
            <w:tcBorders>
              <w:top w:val="single" w:sz="4" w:space="0" w:color="9CC2E5"/>
              <w:left w:val="single" w:sz="4" w:space="0" w:color="9CC2E5"/>
              <w:bottom w:val="single" w:sz="4" w:space="0" w:color="9CC2E5"/>
              <w:right w:val="single" w:sz="4" w:space="0" w:color="9CC2E5"/>
            </w:tcBorders>
            <w:vAlign w:val="center"/>
            <w:hideMark/>
          </w:tcPr>
          <w:p w14:paraId="0B2BD7E6" w14:textId="77777777" w:rsidR="007F43AB" w:rsidRPr="007F43AB" w:rsidRDefault="007F43AB" w:rsidP="007F43AB">
            <w:pPr>
              <w:ind w:left="0"/>
              <w:rPr>
                <w:rFonts w:eastAsia="Calibri"/>
                <w:i/>
                <w:lang w:eastAsia="el-GR"/>
              </w:rPr>
            </w:pPr>
            <w:r w:rsidRPr="007F43AB">
              <w:rPr>
                <w:rFonts w:eastAsia="Calibri"/>
                <w:i/>
                <w:lang w:eastAsia="el-GR"/>
              </w:rPr>
              <w:t>Indicate "see attached" if more space is needed.</w:t>
            </w:r>
          </w:p>
        </w:tc>
      </w:tr>
      <w:tr w:rsidR="007F43AB" w:rsidRPr="007F43AB" w14:paraId="176390CD" w14:textId="77777777" w:rsidTr="007F43AB">
        <w:trPr>
          <w:trHeight w:val="761"/>
        </w:trPr>
        <w:tc>
          <w:tcPr>
            <w:tcW w:w="2376" w:type="dxa"/>
            <w:gridSpan w:val="2"/>
            <w:tcBorders>
              <w:top w:val="single" w:sz="4" w:space="0" w:color="9CC2E5"/>
              <w:left w:val="single" w:sz="4" w:space="0" w:color="9CC2E5"/>
              <w:bottom w:val="single" w:sz="4" w:space="0" w:color="9CC2E5"/>
              <w:right w:val="single" w:sz="4" w:space="0" w:color="9CC2E5"/>
            </w:tcBorders>
            <w:shd w:val="clear" w:color="auto" w:fill="DEEAF6"/>
            <w:vAlign w:val="center"/>
            <w:hideMark/>
          </w:tcPr>
          <w:p w14:paraId="0574CCB5" w14:textId="77777777" w:rsidR="007F43AB" w:rsidRPr="007F43AB" w:rsidRDefault="007F43AB" w:rsidP="007F43AB">
            <w:pPr>
              <w:ind w:left="0"/>
              <w:rPr>
                <w:rFonts w:eastAsia="Calibri"/>
                <w:b/>
                <w:bCs/>
                <w:lang w:eastAsia="el-GR"/>
              </w:rPr>
            </w:pPr>
            <w:r w:rsidRPr="007F43AB">
              <w:rPr>
                <w:rFonts w:eastAsia="Calibri"/>
                <w:b/>
                <w:bCs/>
                <w:lang w:eastAsia="el-GR"/>
              </w:rPr>
              <w:t>Employee signed:</w:t>
            </w:r>
          </w:p>
        </w:tc>
        <w:tc>
          <w:tcPr>
            <w:tcW w:w="6379" w:type="dxa"/>
            <w:gridSpan w:val="6"/>
            <w:tcBorders>
              <w:top w:val="single" w:sz="4" w:space="0" w:color="9CC2E5"/>
              <w:left w:val="single" w:sz="4" w:space="0" w:color="9CC2E5"/>
              <w:bottom w:val="single" w:sz="4" w:space="0" w:color="9CC2E5"/>
              <w:right w:val="single" w:sz="4" w:space="0" w:color="9CC2E5"/>
            </w:tcBorders>
            <w:shd w:val="clear" w:color="auto" w:fill="DEEAF6"/>
            <w:vAlign w:val="center"/>
            <w:hideMark/>
          </w:tcPr>
          <w:p w14:paraId="6CDDE33D" w14:textId="77777777" w:rsidR="007F43AB" w:rsidRPr="007F43AB" w:rsidRDefault="007F43AB" w:rsidP="007F43AB">
            <w:pPr>
              <w:ind w:left="0"/>
              <w:rPr>
                <w:rFonts w:eastAsia="Calibri"/>
                <w:lang w:eastAsia="el-GR"/>
              </w:rPr>
            </w:pPr>
            <w:r w:rsidRPr="007F43AB">
              <w:rPr>
                <w:rFonts w:eastAsia="Calibri"/>
                <w:lang w:eastAsia="el-GR"/>
              </w:rPr>
              <w:t>Date:</w:t>
            </w:r>
          </w:p>
        </w:tc>
      </w:tr>
      <w:tr w:rsidR="007F43AB" w:rsidRPr="007F43AB" w14:paraId="11AB939C" w14:textId="77777777" w:rsidTr="007F43AB">
        <w:tc>
          <w:tcPr>
            <w:tcW w:w="2376" w:type="dxa"/>
            <w:gridSpan w:val="2"/>
            <w:tcBorders>
              <w:top w:val="single" w:sz="4" w:space="0" w:color="9CC2E5"/>
              <w:left w:val="single" w:sz="4" w:space="0" w:color="9CC2E5"/>
              <w:bottom w:val="single" w:sz="4" w:space="0" w:color="9CC2E5"/>
              <w:right w:val="single" w:sz="4" w:space="0" w:color="9CC2E5"/>
            </w:tcBorders>
            <w:vAlign w:val="center"/>
            <w:hideMark/>
          </w:tcPr>
          <w:p w14:paraId="61B6C2D7" w14:textId="77777777" w:rsidR="007F43AB" w:rsidRPr="007F43AB" w:rsidRDefault="007F43AB" w:rsidP="007F43AB">
            <w:pPr>
              <w:ind w:left="0"/>
              <w:rPr>
                <w:rFonts w:eastAsia="Calibri"/>
                <w:lang w:eastAsia="el-GR"/>
              </w:rPr>
            </w:pPr>
            <w:r w:rsidRPr="007F43AB">
              <w:rPr>
                <w:rFonts w:eastAsia="Calibri"/>
                <w:b/>
                <w:bCs/>
                <w:lang w:eastAsia="el-GR"/>
              </w:rPr>
              <w:t>Name, Job Title &amp; Signature, First Line Manager:</w:t>
            </w:r>
          </w:p>
        </w:tc>
        <w:tc>
          <w:tcPr>
            <w:tcW w:w="6379" w:type="dxa"/>
            <w:gridSpan w:val="6"/>
            <w:tcBorders>
              <w:top w:val="single" w:sz="4" w:space="0" w:color="9CC2E5"/>
              <w:left w:val="single" w:sz="4" w:space="0" w:color="9CC2E5"/>
              <w:bottom w:val="single" w:sz="4" w:space="0" w:color="9CC2E5"/>
              <w:right w:val="single" w:sz="4" w:space="0" w:color="9CC2E5"/>
            </w:tcBorders>
            <w:vAlign w:val="center"/>
            <w:hideMark/>
          </w:tcPr>
          <w:p w14:paraId="3B5D9F0D" w14:textId="77777777" w:rsidR="007F43AB" w:rsidRPr="007F43AB" w:rsidRDefault="007F43AB" w:rsidP="007F43AB">
            <w:pPr>
              <w:ind w:left="0"/>
              <w:rPr>
                <w:rFonts w:eastAsia="Calibri"/>
                <w:lang w:eastAsia="el-GR"/>
              </w:rPr>
            </w:pPr>
            <w:r w:rsidRPr="007F43AB">
              <w:rPr>
                <w:rFonts w:eastAsia="Calibri"/>
                <w:lang w:eastAsia="el-GR"/>
              </w:rPr>
              <w:t>Date:</w:t>
            </w:r>
          </w:p>
        </w:tc>
      </w:tr>
      <w:tr w:rsidR="007F43AB" w:rsidRPr="007F43AB" w14:paraId="7C78746F" w14:textId="77777777" w:rsidTr="007F43AB">
        <w:tc>
          <w:tcPr>
            <w:tcW w:w="2376" w:type="dxa"/>
            <w:gridSpan w:val="2"/>
            <w:tcBorders>
              <w:top w:val="single" w:sz="4" w:space="0" w:color="9CC2E5"/>
              <w:left w:val="single" w:sz="4" w:space="0" w:color="9CC2E5"/>
              <w:bottom w:val="single" w:sz="4" w:space="0" w:color="9CC2E5"/>
              <w:right w:val="single" w:sz="4" w:space="0" w:color="9CC2E5"/>
            </w:tcBorders>
            <w:shd w:val="clear" w:color="auto" w:fill="DEEAF6"/>
            <w:vAlign w:val="center"/>
            <w:hideMark/>
          </w:tcPr>
          <w:p w14:paraId="7E4A91FF" w14:textId="77777777" w:rsidR="007F43AB" w:rsidRPr="007F43AB" w:rsidRDefault="007F43AB" w:rsidP="007F43AB">
            <w:pPr>
              <w:ind w:left="0"/>
              <w:rPr>
                <w:rFonts w:eastAsia="Calibri"/>
                <w:b/>
                <w:bCs/>
                <w:lang w:eastAsia="el-GR"/>
              </w:rPr>
            </w:pPr>
            <w:r w:rsidRPr="007F43AB">
              <w:rPr>
                <w:rFonts w:eastAsia="Calibri"/>
                <w:lang w:eastAsia="el-GR"/>
              </w:rPr>
              <w:t xml:space="preserve">Name, Job Title &amp; Signature, </w:t>
            </w:r>
            <w:r w:rsidRPr="007F43AB">
              <w:rPr>
                <w:rFonts w:eastAsia="Calibri"/>
                <w:b/>
                <w:bCs/>
                <w:lang w:eastAsia="el-GR"/>
              </w:rPr>
              <w:t>Second</w:t>
            </w:r>
            <w:r w:rsidRPr="007F43AB">
              <w:rPr>
                <w:rFonts w:eastAsia="Calibri"/>
                <w:lang w:eastAsia="el-GR"/>
              </w:rPr>
              <w:t xml:space="preserve"> Line Manager:</w:t>
            </w:r>
          </w:p>
        </w:tc>
        <w:tc>
          <w:tcPr>
            <w:tcW w:w="6379" w:type="dxa"/>
            <w:gridSpan w:val="6"/>
            <w:tcBorders>
              <w:top w:val="single" w:sz="4" w:space="0" w:color="9CC2E5"/>
              <w:left w:val="single" w:sz="4" w:space="0" w:color="9CC2E5"/>
              <w:bottom w:val="single" w:sz="4" w:space="0" w:color="9CC2E5"/>
              <w:right w:val="single" w:sz="4" w:space="0" w:color="9CC2E5"/>
            </w:tcBorders>
            <w:shd w:val="clear" w:color="auto" w:fill="DEEAF6"/>
            <w:vAlign w:val="center"/>
            <w:hideMark/>
          </w:tcPr>
          <w:p w14:paraId="0DCFEB09" w14:textId="77777777" w:rsidR="007F43AB" w:rsidRPr="007F43AB" w:rsidRDefault="007F43AB" w:rsidP="007F43AB">
            <w:pPr>
              <w:ind w:left="0"/>
              <w:rPr>
                <w:rFonts w:eastAsia="Calibri"/>
                <w:lang w:eastAsia="el-GR"/>
              </w:rPr>
            </w:pPr>
            <w:r w:rsidRPr="007F43AB">
              <w:rPr>
                <w:rFonts w:eastAsia="Calibri"/>
                <w:lang w:eastAsia="el-GR"/>
              </w:rPr>
              <w:t>Date:</w:t>
            </w:r>
          </w:p>
        </w:tc>
      </w:tr>
      <w:tr w:rsidR="007F43AB" w:rsidRPr="007F43AB" w14:paraId="19BBA598" w14:textId="77777777" w:rsidTr="007F43AB">
        <w:tc>
          <w:tcPr>
            <w:tcW w:w="8755" w:type="dxa"/>
            <w:gridSpan w:val="8"/>
            <w:tcBorders>
              <w:top w:val="single" w:sz="4" w:space="0" w:color="9CC2E5"/>
              <w:left w:val="single" w:sz="4" w:space="0" w:color="9CC2E5"/>
              <w:bottom w:val="single" w:sz="4" w:space="0" w:color="9CC2E5"/>
              <w:right w:val="single" w:sz="4" w:space="0" w:color="9CC2E5"/>
            </w:tcBorders>
          </w:tcPr>
          <w:p w14:paraId="3417C10F" w14:textId="77777777" w:rsidR="007F43AB" w:rsidRPr="007F43AB" w:rsidRDefault="007F43AB" w:rsidP="007F43AB">
            <w:pPr>
              <w:ind w:left="0"/>
              <w:rPr>
                <w:rFonts w:eastAsia="Calibri"/>
                <w:b/>
                <w:bCs/>
                <w:lang w:eastAsia="el-GR"/>
              </w:rPr>
            </w:pPr>
          </w:p>
          <w:p w14:paraId="0E56244F" w14:textId="77777777" w:rsidR="007F43AB" w:rsidRPr="007F43AB" w:rsidRDefault="007F43AB" w:rsidP="007F43AB">
            <w:pPr>
              <w:ind w:left="0"/>
              <w:rPr>
                <w:rFonts w:eastAsia="Calibri"/>
                <w:b/>
                <w:lang w:eastAsia="el-GR"/>
              </w:rPr>
            </w:pPr>
            <w:r w:rsidRPr="007F43AB">
              <w:rPr>
                <w:rFonts w:eastAsia="Calibri"/>
                <w:b/>
                <w:bCs/>
                <w:lang w:eastAsia="el-GR"/>
              </w:rPr>
              <w:t>In case of objection</w:t>
            </w:r>
          </w:p>
        </w:tc>
      </w:tr>
      <w:tr w:rsidR="007F43AB" w:rsidRPr="007F43AB" w14:paraId="67585066" w14:textId="77777777" w:rsidTr="007F43AB">
        <w:trPr>
          <w:trHeight w:val="1996"/>
        </w:trPr>
        <w:tc>
          <w:tcPr>
            <w:tcW w:w="2376" w:type="dxa"/>
            <w:gridSpan w:val="2"/>
            <w:tcBorders>
              <w:top w:val="single" w:sz="4" w:space="0" w:color="9CC2E5"/>
              <w:left w:val="single" w:sz="4" w:space="0" w:color="9CC2E5"/>
              <w:bottom w:val="single" w:sz="4" w:space="0" w:color="9CC2E5"/>
              <w:right w:val="single" w:sz="4" w:space="0" w:color="9CC2E5"/>
            </w:tcBorders>
            <w:shd w:val="clear" w:color="auto" w:fill="DEEAF6"/>
            <w:hideMark/>
          </w:tcPr>
          <w:p w14:paraId="4ECC8937" w14:textId="77777777" w:rsidR="007F43AB" w:rsidRPr="007F43AB" w:rsidRDefault="007F43AB" w:rsidP="007F43AB">
            <w:pPr>
              <w:ind w:left="0"/>
              <w:rPr>
                <w:rFonts w:eastAsia="Calibri"/>
                <w:b/>
                <w:bCs/>
                <w:lang w:eastAsia="el-GR"/>
              </w:rPr>
            </w:pPr>
            <w:r w:rsidRPr="007F43AB">
              <w:rPr>
                <w:rFonts w:eastAsia="Calibri"/>
                <w:b/>
                <w:bCs/>
                <w:lang w:eastAsia="el-GR"/>
              </w:rPr>
              <w:t>The higher authority, after deciding on the objection sets the final grade</w:t>
            </w:r>
          </w:p>
        </w:tc>
        <w:tc>
          <w:tcPr>
            <w:tcW w:w="6379" w:type="dxa"/>
            <w:gridSpan w:val="6"/>
            <w:tcBorders>
              <w:top w:val="single" w:sz="4" w:space="0" w:color="9CC2E5"/>
              <w:left w:val="single" w:sz="4" w:space="0" w:color="9CC2E5"/>
              <w:bottom w:val="single" w:sz="4" w:space="0" w:color="9CC2E5"/>
              <w:right w:val="single" w:sz="4" w:space="0" w:color="9CC2E5"/>
            </w:tcBorders>
            <w:shd w:val="clear" w:color="auto" w:fill="DEEAF6"/>
          </w:tcPr>
          <w:p w14:paraId="17B8EA62" w14:textId="77777777" w:rsidR="007F43AB" w:rsidRPr="007F43AB" w:rsidRDefault="007F43AB" w:rsidP="007F43AB">
            <w:pPr>
              <w:ind w:left="0"/>
              <w:rPr>
                <w:rFonts w:eastAsia="Calibri"/>
                <w:lang w:eastAsia="el-GR"/>
              </w:rPr>
            </w:pPr>
            <w:r w:rsidRPr="007F43AB">
              <w:rPr>
                <w:rFonts w:eastAsia="Calibri"/>
                <w:lang w:eastAsia="el-GR"/>
              </w:rPr>
              <w:t>General Total of Grades:</w:t>
            </w:r>
          </w:p>
          <w:p w14:paraId="2C047E8E" w14:textId="77777777" w:rsidR="007F43AB" w:rsidRPr="007F43AB" w:rsidRDefault="007F43AB" w:rsidP="007F43AB">
            <w:pPr>
              <w:ind w:left="0"/>
              <w:rPr>
                <w:rFonts w:eastAsia="Calibri"/>
                <w:lang w:eastAsia="el-GR"/>
              </w:rPr>
            </w:pPr>
          </w:p>
          <w:p w14:paraId="4377D5F7" w14:textId="77777777" w:rsidR="007F43AB" w:rsidRPr="007F43AB" w:rsidRDefault="007F43AB" w:rsidP="007F43AB">
            <w:pPr>
              <w:ind w:left="0"/>
              <w:rPr>
                <w:rFonts w:eastAsia="Calibri"/>
                <w:lang w:eastAsia="el-GR"/>
              </w:rPr>
            </w:pPr>
            <w:r w:rsidRPr="007F43AB">
              <w:rPr>
                <w:rFonts w:eastAsia="Calibri"/>
                <w:lang w:eastAsia="el-GR"/>
              </w:rPr>
              <w:t>General appraisal score:</w:t>
            </w:r>
          </w:p>
        </w:tc>
      </w:tr>
      <w:tr w:rsidR="007F43AB" w:rsidRPr="007F43AB" w14:paraId="471114B6" w14:textId="77777777" w:rsidTr="007F43AB">
        <w:tc>
          <w:tcPr>
            <w:tcW w:w="2376" w:type="dxa"/>
            <w:gridSpan w:val="2"/>
            <w:tcBorders>
              <w:top w:val="single" w:sz="4" w:space="0" w:color="9CC2E5"/>
              <w:left w:val="single" w:sz="4" w:space="0" w:color="9CC2E5"/>
              <w:bottom w:val="single" w:sz="4" w:space="0" w:color="9CC2E5"/>
              <w:right w:val="single" w:sz="4" w:space="0" w:color="9CC2E5"/>
            </w:tcBorders>
            <w:hideMark/>
          </w:tcPr>
          <w:p w14:paraId="421159EE" w14:textId="77777777" w:rsidR="007F43AB" w:rsidRPr="007F43AB" w:rsidRDefault="007F43AB" w:rsidP="007F43AB">
            <w:pPr>
              <w:ind w:left="0"/>
              <w:rPr>
                <w:rFonts w:eastAsia="Calibri"/>
                <w:b/>
                <w:bCs/>
                <w:lang w:eastAsia="el-GR"/>
              </w:rPr>
            </w:pPr>
            <w:r w:rsidRPr="007F43AB">
              <w:rPr>
                <w:rFonts w:eastAsia="Calibri"/>
                <w:b/>
                <w:bCs/>
                <w:lang w:eastAsia="el-GR"/>
              </w:rPr>
              <w:t>Signature:</w:t>
            </w:r>
          </w:p>
        </w:tc>
        <w:tc>
          <w:tcPr>
            <w:tcW w:w="6379" w:type="dxa"/>
            <w:gridSpan w:val="6"/>
            <w:tcBorders>
              <w:top w:val="single" w:sz="4" w:space="0" w:color="9CC2E5"/>
              <w:left w:val="single" w:sz="4" w:space="0" w:color="9CC2E5"/>
              <w:bottom w:val="single" w:sz="4" w:space="0" w:color="9CC2E5"/>
              <w:right w:val="single" w:sz="4" w:space="0" w:color="9CC2E5"/>
            </w:tcBorders>
          </w:tcPr>
          <w:p w14:paraId="2EB3E97C" w14:textId="77777777" w:rsidR="007F43AB" w:rsidRPr="007F43AB" w:rsidRDefault="007F43AB" w:rsidP="007F43AB">
            <w:pPr>
              <w:ind w:left="0"/>
              <w:rPr>
                <w:rFonts w:eastAsia="Calibri"/>
                <w:lang w:eastAsia="el-GR"/>
              </w:rPr>
            </w:pPr>
          </w:p>
        </w:tc>
      </w:tr>
      <w:tr w:rsidR="007F43AB" w:rsidRPr="007F43AB" w14:paraId="3D6C6944" w14:textId="77777777" w:rsidTr="007F43AB">
        <w:tc>
          <w:tcPr>
            <w:tcW w:w="2376" w:type="dxa"/>
            <w:gridSpan w:val="2"/>
            <w:tcBorders>
              <w:top w:val="single" w:sz="4" w:space="0" w:color="9CC2E5"/>
              <w:left w:val="single" w:sz="4" w:space="0" w:color="9CC2E5"/>
              <w:bottom w:val="single" w:sz="4" w:space="0" w:color="9CC2E5"/>
              <w:right w:val="single" w:sz="4" w:space="0" w:color="9CC2E5"/>
            </w:tcBorders>
            <w:shd w:val="clear" w:color="auto" w:fill="DEEAF6"/>
            <w:hideMark/>
          </w:tcPr>
          <w:p w14:paraId="75545BB6" w14:textId="77777777" w:rsidR="007F43AB" w:rsidRPr="007F43AB" w:rsidRDefault="007F43AB" w:rsidP="007F43AB">
            <w:pPr>
              <w:ind w:left="0"/>
              <w:rPr>
                <w:rFonts w:eastAsia="Calibri"/>
                <w:b/>
                <w:bCs/>
                <w:lang w:eastAsia="el-GR"/>
              </w:rPr>
            </w:pPr>
            <w:r w:rsidRPr="007F43AB">
              <w:rPr>
                <w:rFonts w:eastAsia="Calibri"/>
                <w:b/>
                <w:bCs/>
                <w:lang w:eastAsia="el-GR"/>
              </w:rPr>
              <w:t xml:space="preserve">Suggestions: </w:t>
            </w:r>
          </w:p>
        </w:tc>
        <w:tc>
          <w:tcPr>
            <w:tcW w:w="6379" w:type="dxa"/>
            <w:gridSpan w:val="6"/>
            <w:tcBorders>
              <w:top w:val="single" w:sz="4" w:space="0" w:color="9CC2E5"/>
              <w:left w:val="single" w:sz="4" w:space="0" w:color="9CC2E5"/>
              <w:bottom w:val="single" w:sz="4" w:space="0" w:color="9CC2E5"/>
              <w:right w:val="single" w:sz="4" w:space="0" w:color="9CC2E5"/>
            </w:tcBorders>
            <w:shd w:val="clear" w:color="auto" w:fill="DEEAF6"/>
          </w:tcPr>
          <w:p w14:paraId="404F4DE7" w14:textId="77777777" w:rsidR="007F43AB" w:rsidRPr="007F43AB" w:rsidRDefault="007F43AB" w:rsidP="007F43AB">
            <w:pPr>
              <w:ind w:left="0"/>
              <w:rPr>
                <w:rFonts w:eastAsia="Calibri"/>
                <w:lang w:eastAsia="el-GR"/>
              </w:rPr>
            </w:pPr>
          </w:p>
        </w:tc>
      </w:tr>
    </w:tbl>
    <w:p w14:paraId="437ECCA7" w14:textId="77777777" w:rsidR="009A1B06" w:rsidRDefault="009A1B06" w:rsidP="009A1B06">
      <w:pPr>
        <w:ind w:left="0"/>
        <w:rPr>
          <w:rFonts w:eastAsia="Calibri"/>
          <w:lang w:eastAsia="el-GR"/>
        </w:rPr>
      </w:pPr>
    </w:p>
    <w:p w14:paraId="727DEC79" w14:textId="3DE374AC" w:rsidR="00876A88" w:rsidRDefault="00876A88" w:rsidP="009A1B06">
      <w:pPr>
        <w:ind w:left="0"/>
        <w:rPr>
          <w:rFonts w:eastAsia="Calibri"/>
          <w:lang w:eastAsia="el-GR"/>
        </w:rPr>
      </w:pPr>
    </w:p>
    <w:p w14:paraId="2A1319C2" w14:textId="1B6D0A60" w:rsidR="0091645B" w:rsidRDefault="0091645B" w:rsidP="007F43AB">
      <w:pPr>
        <w:pStyle w:val="Heading2"/>
        <w:rPr>
          <w:rFonts w:eastAsia="Calibri"/>
          <w:lang w:eastAsia="el-GR"/>
        </w:rPr>
      </w:pPr>
      <w:bookmarkStart w:id="579" w:name="_Toc433901530"/>
      <w:r w:rsidRPr="006758AC">
        <w:rPr>
          <w:rFonts w:eastAsia="Calibri"/>
          <w:lang w:eastAsia="el-GR"/>
        </w:rPr>
        <w:lastRenderedPageBreak/>
        <w:t xml:space="preserve">Annex </w:t>
      </w:r>
      <w:r w:rsidR="00DA4D18">
        <w:rPr>
          <w:rFonts w:eastAsia="Calibri"/>
          <w:lang w:eastAsia="el-GR"/>
        </w:rPr>
        <w:t>V</w:t>
      </w:r>
      <w:r w:rsidR="007E15E1">
        <w:rPr>
          <w:rFonts w:eastAsia="Calibri"/>
          <w:lang w:eastAsia="el-GR"/>
        </w:rPr>
        <w:t>I</w:t>
      </w:r>
      <w:r w:rsidRPr="006758AC">
        <w:rPr>
          <w:rFonts w:eastAsia="Calibri"/>
          <w:lang w:eastAsia="el-GR"/>
        </w:rPr>
        <w:t xml:space="preserve">: </w:t>
      </w:r>
      <w:bookmarkStart w:id="580" w:name="_Toc433452230"/>
      <w:r w:rsidR="007F43AB">
        <w:rPr>
          <w:b w:val="0"/>
          <w:bCs w:val="0"/>
        </w:rPr>
        <w:t>Self-Assessment Template</w:t>
      </w:r>
      <w:bookmarkEnd w:id="579"/>
      <w:bookmarkEnd w:id="580"/>
    </w:p>
    <w:tbl>
      <w:tblPr>
        <w:tblW w:w="931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949"/>
        <w:gridCol w:w="3035"/>
        <w:gridCol w:w="1498"/>
        <w:gridCol w:w="1494"/>
        <w:gridCol w:w="1339"/>
      </w:tblGrid>
      <w:tr w:rsidR="007F43AB" w:rsidRPr="007F43AB" w14:paraId="47E9AF4B" w14:textId="77777777" w:rsidTr="007F43AB">
        <w:trPr>
          <w:trHeight w:val="609"/>
        </w:trPr>
        <w:tc>
          <w:tcPr>
            <w:tcW w:w="9322" w:type="dxa"/>
            <w:gridSpan w:val="5"/>
            <w:tcBorders>
              <w:top w:val="single" w:sz="4" w:space="0" w:color="4472C4"/>
              <w:left w:val="single" w:sz="4" w:space="0" w:color="4472C4"/>
              <w:bottom w:val="single" w:sz="4" w:space="0" w:color="4472C4"/>
              <w:right w:val="single" w:sz="4" w:space="0" w:color="4472C4"/>
            </w:tcBorders>
            <w:shd w:val="clear" w:color="auto" w:fill="4472C4"/>
            <w:hideMark/>
          </w:tcPr>
          <w:p w14:paraId="356A3E6D" w14:textId="77777777" w:rsidR="007F43AB" w:rsidRPr="007F43AB" w:rsidRDefault="007F43AB" w:rsidP="007F43AB">
            <w:pPr>
              <w:spacing w:after="0" w:line="240" w:lineRule="auto"/>
              <w:jc w:val="center"/>
              <w:rPr>
                <w:b/>
                <w:bCs/>
                <w:color w:val="FFFFFF"/>
                <w:sz w:val="32"/>
                <w:szCs w:val="22"/>
              </w:rPr>
            </w:pPr>
            <w:r w:rsidRPr="007F43AB">
              <w:rPr>
                <w:b/>
                <w:bCs/>
                <w:color w:val="FFFFFF"/>
                <w:sz w:val="32"/>
                <w:szCs w:val="22"/>
              </w:rPr>
              <w:t>Self-assessment   (template)</w:t>
            </w:r>
          </w:p>
        </w:tc>
      </w:tr>
      <w:tr w:rsidR="007F43AB" w:rsidRPr="007F43AB" w14:paraId="02B51346" w14:textId="77777777" w:rsidTr="007F43AB">
        <w:trPr>
          <w:trHeight w:val="783"/>
        </w:trPr>
        <w:tc>
          <w:tcPr>
            <w:tcW w:w="1951" w:type="dxa"/>
            <w:tcBorders>
              <w:top w:val="single" w:sz="4" w:space="0" w:color="8EAADB"/>
              <w:left w:val="single" w:sz="4" w:space="0" w:color="8EAADB"/>
              <w:bottom w:val="single" w:sz="4" w:space="0" w:color="8EAADB"/>
              <w:right w:val="single" w:sz="4" w:space="0" w:color="8EAADB"/>
            </w:tcBorders>
            <w:shd w:val="clear" w:color="auto" w:fill="D9E2F3"/>
            <w:hideMark/>
          </w:tcPr>
          <w:p w14:paraId="6AF6A5F6" w14:textId="77777777" w:rsidR="007F43AB" w:rsidRPr="007F43AB" w:rsidRDefault="007F43AB" w:rsidP="007F43AB">
            <w:pPr>
              <w:spacing w:after="0" w:line="240" w:lineRule="auto"/>
              <w:ind w:left="0"/>
              <w:rPr>
                <w:b/>
                <w:bCs/>
              </w:rPr>
            </w:pPr>
            <w:r w:rsidRPr="007F43AB">
              <w:rPr>
                <w:b/>
                <w:bCs/>
              </w:rPr>
              <w:t xml:space="preserve">First Name: </w:t>
            </w:r>
          </w:p>
          <w:p w14:paraId="1349C6C8" w14:textId="77777777" w:rsidR="007F43AB" w:rsidRPr="007F43AB" w:rsidRDefault="007F43AB" w:rsidP="007F43AB">
            <w:pPr>
              <w:spacing w:after="0" w:line="240" w:lineRule="auto"/>
              <w:ind w:left="0"/>
              <w:rPr>
                <w:b/>
                <w:bCs/>
              </w:rPr>
            </w:pPr>
            <w:r w:rsidRPr="007F43AB">
              <w:rPr>
                <w:b/>
                <w:bCs/>
              </w:rPr>
              <w:t>Last Name:</w:t>
            </w:r>
          </w:p>
        </w:tc>
        <w:tc>
          <w:tcPr>
            <w:tcW w:w="3037" w:type="dxa"/>
            <w:tcBorders>
              <w:top w:val="single" w:sz="4" w:space="0" w:color="8EAADB"/>
              <w:left w:val="single" w:sz="4" w:space="0" w:color="8EAADB"/>
              <w:bottom w:val="single" w:sz="4" w:space="0" w:color="8EAADB"/>
              <w:right w:val="single" w:sz="4" w:space="0" w:color="8EAADB"/>
            </w:tcBorders>
            <w:shd w:val="clear" w:color="auto" w:fill="D9E2F3"/>
          </w:tcPr>
          <w:p w14:paraId="105B963D" w14:textId="77777777" w:rsidR="007F43AB" w:rsidRPr="007F43AB" w:rsidRDefault="007F43AB" w:rsidP="007F43AB">
            <w:pPr>
              <w:spacing w:after="0" w:line="240" w:lineRule="auto"/>
            </w:pPr>
          </w:p>
        </w:tc>
        <w:tc>
          <w:tcPr>
            <w:tcW w:w="1499" w:type="dxa"/>
            <w:tcBorders>
              <w:top w:val="single" w:sz="4" w:space="0" w:color="8EAADB"/>
              <w:left w:val="single" w:sz="4" w:space="0" w:color="8EAADB"/>
              <w:bottom w:val="single" w:sz="4" w:space="0" w:color="8EAADB"/>
              <w:right w:val="single" w:sz="4" w:space="0" w:color="8EAADB"/>
            </w:tcBorders>
            <w:shd w:val="clear" w:color="auto" w:fill="D9E2F3"/>
            <w:hideMark/>
          </w:tcPr>
          <w:p w14:paraId="249F62C0" w14:textId="77777777" w:rsidR="007F43AB" w:rsidRPr="007F43AB" w:rsidRDefault="007F43AB" w:rsidP="007F43AB">
            <w:pPr>
              <w:spacing w:after="0" w:line="240" w:lineRule="auto"/>
              <w:ind w:left="-26"/>
              <w:rPr>
                <w:sz w:val="22"/>
              </w:rPr>
            </w:pPr>
            <w:r w:rsidRPr="007F43AB">
              <w:rPr>
                <w:sz w:val="22"/>
              </w:rPr>
              <w:t>Evaluation Period:</w:t>
            </w:r>
          </w:p>
        </w:tc>
        <w:tc>
          <w:tcPr>
            <w:tcW w:w="1495" w:type="dxa"/>
            <w:tcBorders>
              <w:top w:val="single" w:sz="4" w:space="0" w:color="8EAADB"/>
              <w:left w:val="single" w:sz="4" w:space="0" w:color="8EAADB"/>
              <w:bottom w:val="single" w:sz="4" w:space="0" w:color="8EAADB"/>
              <w:right w:val="single" w:sz="4" w:space="0" w:color="8EAADB"/>
            </w:tcBorders>
            <w:shd w:val="clear" w:color="auto" w:fill="D9E2F3"/>
            <w:hideMark/>
          </w:tcPr>
          <w:p w14:paraId="119C2942" w14:textId="77777777" w:rsidR="007F43AB" w:rsidRPr="007F43AB" w:rsidRDefault="007F43AB" w:rsidP="007F43AB">
            <w:pPr>
              <w:spacing w:after="0" w:line="240" w:lineRule="auto"/>
              <w:jc w:val="center"/>
              <w:rPr>
                <w:sz w:val="20"/>
                <w:szCs w:val="22"/>
              </w:rPr>
            </w:pPr>
            <w:r w:rsidRPr="007F43AB">
              <w:rPr>
                <w:sz w:val="20"/>
                <w:szCs w:val="22"/>
              </w:rPr>
              <w:t>from</w:t>
            </w:r>
          </w:p>
        </w:tc>
        <w:tc>
          <w:tcPr>
            <w:tcW w:w="1340" w:type="dxa"/>
            <w:tcBorders>
              <w:top w:val="single" w:sz="4" w:space="0" w:color="8EAADB"/>
              <w:left w:val="single" w:sz="4" w:space="0" w:color="8EAADB"/>
              <w:bottom w:val="single" w:sz="4" w:space="0" w:color="8EAADB"/>
              <w:right w:val="single" w:sz="4" w:space="0" w:color="8EAADB"/>
            </w:tcBorders>
            <w:shd w:val="clear" w:color="auto" w:fill="D9E2F3"/>
            <w:hideMark/>
          </w:tcPr>
          <w:p w14:paraId="2EE783B9" w14:textId="77777777" w:rsidR="007F43AB" w:rsidRPr="007F43AB" w:rsidRDefault="007F43AB" w:rsidP="007F43AB">
            <w:pPr>
              <w:spacing w:after="0" w:line="240" w:lineRule="auto"/>
              <w:jc w:val="center"/>
              <w:rPr>
                <w:sz w:val="20"/>
                <w:szCs w:val="22"/>
              </w:rPr>
            </w:pPr>
            <w:r w:rsidRPr="007F43AB">
              <w:rPr>
                <w:sz w:val="20"/>
                <w:szCs w:val="22"/>
              </w:rPr>
              <w:t>to</w:t>
            </w:r>
          </w:p>
        </w:tc>
      </w:tr>
      <w:tr w:rsidR="007F43AB" w:rsidRPr="007F43AB" w14:paraId="4F1E3AFD" w14:textId="77777777" w:rsidTr="007F43AB">
        <w:tc>
          <w:tcPr>
            <w:tcW w:w="1951" w:type="dxa"/>
            <w:tcBorders>
              <w:top w:val="single" w:sz="4" w:space="0" w:color="8EAADB"/>
              <w:left w:val="single" w:sz="4" w:space="0" w:color="8EAADB"/>
              <w:bottom w:val="single" w:sz="4" w:space="0" w:color="8EAADB"/>
              <w:right w:val="single" w:sz="4" w:space="0" w:color="8EAADB"/>
            </w:tcBorders>
            <w:hideMark/>
          </w:tcPr>
          <w:p w14:paraId="77B10758" w14:textId="77777777" w:rsidR="007F43AB" w:rsidRPr="007F43AB" w:rsidRDefault="007F43AB" w:rsidP="007F43AB">
            <w:pPr>
              <w:spacing w:after="0" w:line="240" w:lineRule="auto"/>
              <w:ind w:left="0"/>
              <w:rPr>
                <w:b/>
                <w:bCs/>
              </w:rPr>
            </w:pPr>
            <w:r w:rsidRPr="007F43AB">
              <w:rPr>
                <w:b/>
                <w:bCs/>
              </w:rPr>
              <w:t>Job Title:</w:t>
            </w:r>
          </w:p>
        </w:tc>
        <w:tc>
          <w:tcPr>
            <w:tcW w:w="3037" w:type="dxa"/>
            <w:tcBorders>
              <w:top w:val="single" w:sz="4" w:space="0" w:color="8EAADB"/>
              <w:left w:val="single" w:sz="4" w:space="0" w:color="8EAADB"/>
              <w:bottom w:val="single" w:sz="4" w:space="0" w:color="8EAADB"/>
              <w:right w:val="single" w:sz="4" w:space="0" w:color="8EAADB"/>
            </w:tcBorders>
          </w:tcPr>
          <w:p w14:paraId="5D73AD89" w14:textId="77777777" w:rsidR="007F43AB" w:rsidRPr="007F43AB" w:rsidRDefault="007F43AB" w:rsidP="007F43AB">
            <w:pPr>
              <w:spacing w:after="0" w:line="240" w:lineRule="auto"/>
            </w:pPr>
          </w:p>
        </w:tc>
        <w:tc>
          <w:tcPr>
            <w:tcW w:w="1499" w:type="dxa"/>
            <w:tcBorders>
              <w:top w:val="single" w:sz="4" w:space="0" w:color="8EAADB"/>
              <w:left w:val="single" w:sz="4" w:space="0" w:color="8EAADB"/>
              <w:bottom w:val="single" w:sz="4" w:space="0" w:color="8EAADB"/>
              <w:right w:val="single" w:sz="4" w:space="0" w:color="8EAADB"/>
            </w:tcBorders>
            <w:hideMark/>
          </w:tcPr>
          <w:p w14:paraId="39D54732" w14:textId="77777777" w:rsidR="007F43AB" w:rsidRPr="007F43AB" w:rsidRDefault="007F43AB" w:rsidP="007F43AB">
            <w:pPr>
              <w:spacing w:after="0" w:line="240" w:lineRule="auto"/>
              <w:ind w:left="-26"/>
            </w:pPr>
            <w:r w:rsidRPr="007F43AB">
              <w:rPr>
                <w:sz w:val="22"/>
              </w:rPr>
              <w:t>Date Last Evaluation:</w:t>
            </w:r>
          </w:p>
        </w:tc>
        <w:tc>
          <w:tcPr>
            <w:tcW w:w="2835" w:type="dxa"/>
            <w:gridSpan w:val="2"/>
            <w:tcBorders>
              <w:top w:val="single" w:sz="4" w:space="0" w:color="8EAADB"/>
              <w:left w:val="single" w:sz="4" w:space="0" w:color="8EAADB"/>
              <w:bottom w:val="single" w:sz="4" w:space="0" w:color="8EAADB"/>
              <w:right w:val="single" w:sz="4" w:space="0" w:color="8EAADB"/>
            </w:tcBorders>
          </w:tcPr>
          <w:p w14:paraId="46192E9E" w14:textId="77777777" w:rsidR="007F43AB" w:rsidRPr="007F43AB" w:rsidRDefault="007F43AB" w:rsidP="007F43AB">
            <w:pPr>
              <w:spacing w:after="0" w:line="240" w:lineRule="auto"/>
            </w:pPr>
          </w:p>
        </w:tc>
      </w:tr>
      <w:tr w:rsidR="007F43AB" w:rsidRPr="007F43AB" w14:paraId="73F1AFB5" w14:textId="77777777" w:rsidTr="007F43AB">
        <w:trPr>
          <w:trHeight w:val="451"/>
        </w:trPr>
        <w:tc>
          <w:tcPr>
            <w:tcW w:w="1951" w:type="dxa"/>
            <w:tcBorders>
              <w:top w:val="single" w:sz="4" w:space="0" w:color="8EAADB"/>
              <w:left w:val="single" w:sz="4" w:space="0" w:color="8EAADB"/>
              <w:bottom w:val="single" w:sz="4" w:space="0" w:color="8EAADB"/>
              <w:right w:val="single" w:sz="4" w:space="0" w:color="8EAADB"/>
            </w:tcBorders>
            <w:shd w:val="clear" w:color="auto" w:fill="D9E2F3"/>
            <w:hideMark/>
          </w:tcPr>
          <w:p w14:paraId="55C9E2B6" w14:textId="77777777" w:rsidR="007F43AB" w:rsidRPr="007F43AB" w:rsidRDefault="007F43AB" w:rsidP="007F43AB">
            <w:pPr>
              <w:spacing w:after="0" w:line="240" w:lineRule="auto"/>
              <w:ind w:left="0"/>
              <w:rPr>
                <w:b/>
                <w:bCs/>
              </w:rPr>
            </w:pPr>
            <w:r w:rsidRPr="007F43AB">
              <w:rPr>
                <w:b/>
                <w:bCs/>
              </w:rPr>
              <w:t>Department:</w:t>
            </w:r>
          </w:p>
        </w:tc>
        <w:tc>
          <w:tcPr>
            <w:tcW w:w="7371" w:type="dxa"/>
            <w:gridSpan w:val="4"/>
            <w:tcBorders>
              <w:top w:val="single" w:sz="4" w:space="0" w:color="8EAADB"/>
              <w:left w:val="single" w:sz="4" w:space="0" w:color="8EAADB"/>
              <w:bottom w:val="single" w:sz="4" w:space="0" w:color="8EAADB"/>
              <w:right w:val="single" w:sz="4" w:space="0" w:color="8EAADB"/>
            </w:tcBorders>
            <w:shd w:val="clear" w:color="auto" w:fill="D9E2F3"/>
          </w:tcPr>
          <w:p w14:paraId="3D0B420D" w14:textId="77777777" w:rsidR="007F43AB" w:rsidRPr="007F43AB" w:rsidRDefault="007F43AB" w:rsidP="007F43AB">
            <w:pPr>
              <w:spacing w:after="0" w:line="240" w:lineRule="auto"/>
              <w:ind w:left="0"/>
            </w:pPr>
          </w:p>
        </w:tc>
      </w:tr>
      <w:tr w:rsidR="007F43AB" w:rsidRPr="007F43AB" w14:paraId="77CDEE70" w14:textId="77777777" w:rsidTr="007F43AB">
        <w:trPr>
          <w:trHeight w:val="696"/>
        </w:trPr>
        <w:tc>
          <w:tcPr>
            <w:tcW w:w="1951" w:type="dxa"/>
            <w:tcBorders>
              <w:top w:val="single" w:sz="4" w:space="0" w:color="8EAADB"/>
              <w:left w:val="single" w:sz="4" w:space="0" w:color="8EAADB"/>
              <w:bottom w:val="single" w:sz="4" w:space="0" w:color="8EAADB"/>
              <w:right w:val="single" w:sz="4" w:space="0" w:color="8EAADB"/>
            </w:tcBorders>
            <w:hideMark/>
          </w:tcPr>
          <w:p w14:paraId="19EE9B6E" w14:textId="77777777" w:rsidR="007F43AB" w:rsidRPr="007F43AB" w:rsidRDefault="007F43AB" w:rsidP="007F43AB">
            <w:pPr>
              <w:spacing w:after="0" w:line="240" w:lineRule="auto"/>
              <w:ind w:left="0"/>
              <w:rPr>
                <w:b/>
                <w:bCs/>
              </w:rPr>
            </w:pPr>
            <w:r w:rsidRPr="007F43AB">
              <w:rPr>
                <w:b/>
                <w:bCs/>
              </w:rPr>
              <w:t xml:space="preserve">Direct Supervisor :  </w:t>
            </w:r>
          </w:p>
        </w:tc>
        <w:tc>
          <w:tcPr>
            <w:tcW w:w="7371" w:type="dxa"/>
            <w:gridSpan w:val="4"/>
            <w:tcBorders>
              <w:top w:val="single" w:sz="4" w:space="0" w:color="8EAADB"/>
              <w:left w:val="single" w:sz="4" w:space="0" w:color="8EAADB"/>
              <w:bottom w:val="single" w:sz="4" w:space="0" w:color="8EAADB"/>
              <w:right w:val="single" w:sz="4" w:space="0" w:color="8EAADB"/>
            </w:tcBorders>
          </w:tcPr>
          <w:p w14:paraId="71CD9B5B" w14:textId="77777777" w:rsidR="007F43AB" w:rsidRPr="007F43AB" w:rsidRDefault="007F43AB" w:rsidP="007F43AB">
            <w:pPr>
              <w:spacing w:after="0" w:line="240" w:lineRule="auto"/>
              <w:rPr>
                <w:sz w:val="28"/>
                <w:szCs w:val="22"/>
              </w:rPr>
            </w:pPr>
          </w:p>
        </w:tc>
      </w:tr>
      <w:tr w:rsidR="007F43AB" w:rsidRPr="007F43AB" w14:paraId="3B7F3470" w14:textId="77777777" w:rsidTr="007F43AB">
        <w:trPr>
          <w:trHeight w:val="641"/>
        </w:trPr>
        <w:tc>
          <w:tcPr>
            <w:tcW w:w="1951" w:type="dxa"/>
            <w:tcBorders>
              <w:top w:val="single" w:sz="4" w:space="0" w:color="8EAADB"/>
              <w:left w:val="single" w:sz="4" w:space="0" w:color="8EAADB"/>
              <w:bottom w:val="single" w:sz="4" w:space="0" w:color="8EAADB"/>
              <w:right w:val="single" w:sz="4" w:space="0" w:color="8EAADB"/>
            </w:tcBorders>
            <w:shd w:val="clear" w:color="auto" w:fill="D9E2F3"/>
            <w:hideMark/>
          </w:tcPr>
          <w:p w14:paraId="32412C9C" w14:textId="77777777" w:rsidR="007F43AB" w:rsidRPr="007F43AB" w:rsidRDefault="007F43AB" w:rsidP="007F43AB">
            <w:pPr>
              <w:spacing w:after="0" w:line="240" w:lineRule="auto"/>
              <w:ind w:left="0"/>
              <w:rPr>
                <w:b/>
                <w:bCs/>
              </w:rPr>
            </w:pPr>
            <w:r w:rsidRPr="007F43AB">
              <w:rPr>
                <w:b/>
                <w:bCs/>
              </w:rPr>
              <w:t>Employee:</w:t>
            </w:r>
          </w:p>
        </w:tc>
        <w:tc>
          <w:tcPr>
            <w:tcW w:w="7371" w:type="dxa"/>
            <w:gridSpan w:val="4"/>
            <w:tcBorders>
              <w:top w:val="single" w:sz="4" w:space="0" w:color="8EAADB"/>
              <w:left w:val="single" w:sz="4" w:space="0" w:color="8EAADB"/>
              <w:bottom w:val="single" w:sz="4" w:space="0" w:color="8EAADB"/>
              <w:right w:val="single" w:sz="4" w:space="0" w:color="8EAADB"/>
            </w:tcBorders>
            <w:shd w:val="clear" w:color="auto" w:fill="D9E2F3"/>
            <w:hideMark/>
          </w:tcPr>
          <w:p w14:paraId="09592222" w14:textId="77777777" w:rsidR="007F43AB" w:rsidRPr="007F43AB" w:rsidRDefault="007F43AB" w:rsidP="007F43AB">
            <w:pPr>
              <w:spacing w:before="200" w:after="160"/>
              <w:ind w:left="0" w:right="141"/>
              <w:jc w:val="both"/>
              <w:rPr>
                <w:sz w:val="20"/>
                <w:szCs w:val="22"/>
              </w:rPr>
            </w:pPr>
            <w:r w:rsidRPr="007F43AB">
              <w:rPr>
                <w:sz w:val="20"/>
                <w:szCs w:val="22"/>
              </w:rPr>
              <w:t>Summarize your major accomplishments for this review period (such as proposals, assignments completed, reports, presentations, significant results)</w:t>
            </w:r>
          </w:p>
        </w:tc>
      </w:tr>
      <w:tr w:rsidR="007F43AB" w:rsidRPr="007F43AB" w14:paraId="48656D02" w14:textId="77777777" w:rsidTr="007F43AB">
        <w:trPr>
          <w:trHeight w:val="512"/>
        </w:trPr>
        <w:tc>
          <w:tcPr>
            <w:tcW w:w="9322" w:type="dxa"/>
            <w:gridSpan w:val="5"/>
            <w:tcBorders>
              <w:top w:val="single" w:sz="4" w:space="0" w:color="8EAADB"/>
              <w:left w:val="single" w:sz="4" w:space="0" w:color="8EAADB"/>
              <w:bottom w:val="single" w:sz="4" w:space="0" w:color="8EAADB"/>
              <w:right w:val="single" w:sz="4" w:space="0" w:color="8EAADB"/>
            </w:tcBorders>
          </w:tcPr>
          <w:p w14:paraId="1A0B8E79" w14:textId="77777777" w:rsidR="007F43AB" w:rsidRPr="007F43AB" w:rsidRDefault="007F43AB" w:rsidP="007F43AB">
            <w:pPr>
              <w:spacing w:after="0" w:line="240" w:lineRule="auto"/>
              <w:ind w:left="34"/>
              <w:jc w:val="both"/>
              <w:rPr>
                <w:b/>
                <w:bCs/>
                <w:sz w:val="20"/>
                <w:szCs w:val="22"/>
              </w:rPr>
            </w:pPr>
          </w:p>
        </w:tc>
      </w:tr>
      <w:tr w:rsidR="007F43AB" w:rsidRPr="007F43AB" w14:paraId="6C5E89BA" w14:textId="77777777" w:rsidTr="007F43AB">
        <w:trPr>
          <w:trHeight w:val="512"/>
        </w:trPr>
        <w:tc>
          <w:tcPr>
            <w:tcW w:w="9322" w:type="dxa"/>
            <w:gridSpan w:val="5"/>
            <w:tcBorders>
              <w:top w:val="single" w:sz="4" w:space="0" w:color="8EAADB"/>
              <w:left w:val="single" w:sz="4" w:space="0" w:color="8EAADB"/>
              <w:bottom w:val="single" w:sz="4" w:space="0" w:color="8EAADB"/>
              <w:right w:val="single" w:sz="4" w:space="0" w:color="8EAADB"/>
            </w:tcBorders>
            <w:shd w:val="clear" w:color="auto" w:fill="D9E2F3"/>
            <w:hideMark/>
          </w:tcPr>
          <w:p w14:paraId="7613B047" w14:textId="77777777" w:rsidR="007F43AB" w:rsidRPr="007F43AB" w:rsidRDefault="007F43AB" w:rsidP="007F43AB">
            <w:pPr>
              <w:spacing w:before="200" w:after="160"/>
              <w:ind w:left="0" w:right="283"/>
              <w:jc w:val="both"/>
              <w:rPr>
                <w:b/>
                <w:bCs/>
                <w:sz w:val="20"/>
                <w:szCs w:val="22"/>
              </w:rPr>
            </w:pPr>
            <w:r w:rsidRPr="007F43AB">
              <w:rPr>
                <w:b/>
                <w:bCs/>
                <w:sz w:val="20"/>
                <w:szCs w:val="22"/>
              </w:rPr>
              <w:t>List any training programs, conferences, committee memberships or other educational activities in which you have participated during this period.</w:t>
            </w:r>
          </w:p>
        </w:tc>
      </w:tr>
      <w:tr w:rsidR="007F43AB" w:rsidRPr="007F43AB" w14:paraId="21F217E3" w14:textId="77777777" w:rsidTr="007F43AB">
        <w:trPr>
          <w:trHeight w:val="512"/>
        </w:trPr>
        <w:tc>
          <w:tcPr>
            <w:tcW w:w="9322" w:type="dxa"/>
            <w:gridSpan w:val="5"/>
            <w:tcBorders>
              <w:top w:val="single" w:sz="4" w:space="0" w:color="8EAADB"/>
              <w:left w:val="single" w:sz="4" w:space="0" w:color="8EAADB"/>
              <w:bottom w:val="single" w:sz="4" w:space="0" w:color="8EAADB"/>
              <w:right w:val="single" w:sz="4" w:space="0" w:color="8EAADB"/>
            </w:tcBorders>
          </w:tcPr>
          <w:p w14:paraId="01D6A12E" w14:textId="77777777" w:rsidR="007F43AB" w:rsidRPr="007F43AB" w:rsidRDefault="007F43AB" w:rsidP="007F43AB">
            <w:pPr>
              <w:spacing w:after="0" w:line="240" w:lineRule="auto"/>
              <w:ind w:left="34"/>
              <w:jc w:val="both"/>
              <w:rPr>
                <w:b/>
                <w:bCs/>
                <w:sz w:val="20"/>
                <w:szCs w:val="22"/>
              </w:rPr>
            </w:pPr>
          </w:p>
        </w:tc>
      </w:tr>
      <w:tr w:rsidR="007F43AB" w:rsidRPr="007F43AB" w14:paraId="77429AA0" w14:textId="77777777" w:rsidTr="007F43AB">
        <w:trPr>
          <w:trHeight w:val="512"/>
        </w:trPr>
        <w:tc>
          <w:tcPr>
            <w:tcW w:w="9322" w:type="dxa"/>
            <w:gridSpan w:val="5"/>
            <w:tcBorders>
              <w:top w:val="single" w:sz="4" w:space="0" w:color="8EAADB"/>
              <w:left w:val="single" w:sz="4" w:space="0" w:color="8EAADB"/>
              <w:bottom w:val="single" w:sz="4" w:space="0" w:color="8EAADB"/>
              <w:right w:val="single" w:sz="4" w:space="0" w:color="8EAADB"/>
            </w:tcBorders>
            <w:shd w:val="clear" w:color="auto" w:fill="D9E2F3"/>
            <w:hideMark/>
          </w:tcPr>
          <w:p w14:paraId="5F8B1F74" w14:textId="77777777" w:rsidR="007F43AB" w:rsidRPr="007F43AB" w:rsidRDefault="007F43AB" w:rsidP="007F43AB">
            <w:pPr>
              <w:spacing w:before="200" w:after="160"/>
              <w:ind w:left="-108"/>
              <w:jc w:val="both"/>
              <w:rPr>
                <w:b/>
                <w:bCs/>
                <w:sz w:val="20"/>
                <w:szCs w:val="22"/>
              </w:rPr>
            </w:pPr>
            <w:r w:rsidRPr="007F43AB">
              <w:rPr>
                <w:b/>
                <w:bCs/>
                <w:sz w:val="20"/>
                <w:szCs w:val="22"/>
              </w:rPr>
              <w:t>What problems and constraints influenced your work performance during the review period?</w:t>
            </w:r>
          </w:p>
        </w:tc>
      </w:tr>
      <w:tr w:rsidR="007F43AB" w:rsidRPr="007F43AB" w14:paraId="288D30AE" w14:textId="77777777" w:rsidTr="007F43AB">
        <w:trPr>
          <w:trHeight w:val="512"/>
        </w:trPr>
        <w:tc>
          <w:tcPr>
            <w:tcW w:w="9322" w:type="dxa"/>
            <w:gridSpan w:val="5"/>
            <w:tcBorders>
              <w:top w:val="single" w:sz="4" w:space="0" w:color="8EAADB"/>
              <w:left w:val="single" w:sz="4" w:space="0" w:color="8EAADB"/>
              <w:bottom w:val="single" w:sz="4" w:space="0" w:color="8EAADB"/>
              <w:right w:val="single" w:sz="4" w:space="0" w:color="8EAADB"/>
            </w:tcBorders>
          </w:tcPr>
          <w:p w14:paraId="5132E522" w14:textId="77777777" w:rsidR="007F43AB" w:rsidRPr="007F43AB" w:rsidRDefault="007F43AB" w:rsidP="007F43AB">
            <w:pPr>
              <w:spacing w:after="0" w:line="240" w:lineRule="auto"/>
              <w:ind w:left="34"/>
              <w:jc w:val="both"/>
              <w:rPr>
                <w:b/>
                <w:bCs/>
                <w:sz w:val="20"/>
                <w:szCs w:val="22"/>
              </w:rPr>
            </w:pPr>
          </w:p>
        </w:tc>
      </w:tr>
      <w:tr w:rsidR="007F43AB" w:rsidRPr="007F43AB" w14:paraId="1FB1CFAB" w14:textId="77777777" w:rsidTr="007F43AB">
        <w:trPr>
          <w:trHeight w:val="512"/>
        </w:trPr>
        <w:tc>
          <w:tcPr>
            <w:tcW w:w="9322" w:type="dxa"/>
            <w:gridSpan w:val="5"/>
            <w:tcBorders>
              <w:top w:val="single" w:sz="4" w:space="0" w:color="8EAADB"/>
              <w:left w:val="single" w:sz="4" w:space="0" w:color="8EAADB"/>
              <w:bottom w:val="single" w:sz="4" w:space="0" w:color="8EAADB"/>
              <w:right w:val="single" w:sz="4" w:space="0" w:color="8EAADB"/>
            </w:tcBorders>
            <w:shd w:val="clear" w:color="auto" w:fill="D9E2F3"/>
            <w:hideMark/>
          </w:tcPr>
          <w:p w14:paraId="4B914932" w14:textId="77777777" w:rsidR="007F43AB" w:rsidRPr="007F43AB" w:rsidRDefault="007F43AB" w:rsidP="007F43AB">
            <w:pPr>
              <w:spacing w:before="200" w:after="160"/>
              <w:ind w:left="-108" w:right="283"/>
              <w:jc w:val="both"/>
              <w:rPr>
                <w:b/>
                <w:bCs/>
                <w:sz w:val="20"/>
                <w:szCs w:val="22"/>
              </w:rPr>
            </w:pPr>
            <w:r w:rsidRPr="007F43AB">
              <w:rPr>
                <w:b/>
                <w:bCs/>
                <w:sz w:val="20"/>
                <w:szCs w:val="22"/>
              </w:rPr>
              <w:t>What other issues (which may include your working relationship with your supervisor) would you like to discuss in the appraisal review discussion?</w:t>
            </w:r>
          </w:p>
        </w:tc>
      </w:tr>
      <w:tr w:rsidR="007F43AB" w:rsidRPr="007F43AB" w14:paraId="446E2F1F" w14:textId="77777777" w:rsidTr="007F43AB">
        <w:trPr>
          <w:trHeight w:val="559"/>
        </w:trPr>
        <w:tc>
          <w:tcPr>
            <w:tcW w:w="9322" w:type="dxa"/>
            <w:gridSpan w:val="5"/>
            <w:tcBorders>
              <w:top w:val="single" w:sz="4" w:space="0" w:color="8EAADB"/>
              <w:left w:val="single" w:sz="4" w:space="0" w:color="8EAADB"/>
              <w:bottom w:val="single" w:sz="4" w:space="0" w:color="8EAADB"/>
              <w:right w:val="single" w:sz="4" w:space="0" w:color="8EAADB"/>
            </w:tcBorders>
          </w:tcPr>
          <w:p w14:paraId="0378980F" w14:textId="77777777" w:rsidR="007F43AB" w:rsidRPr="007F43AB" w:rsidRDefault="007F43AB" w:rsidP="007F43AB">
            <w:pPr>
              <w:spacing w:before="200" w:after="160"/>
              <w:ind w:left="0" w:right="283"/>
              <w:jc w:val="both"/>
              <w:rPr>
                <w:b/>
                <w:bCs/>
                <w:sz w:val="20"/>
                <w:szCs w:val="22"/>
              </w:rPr>
            </w:pPr>
          </w:p>
        </w:tc>
      </w:tr>
      <w:tr w:rsidR="007F43AB" w:rsidRPr="007F43AB" w14:paraId="2D3F63D6" w14:textId="77777777" w:rsidTr="007F43AB">
        <w:trPr>
          <w:trHeight w:val="740"/>
        </w:trPr>
        <w:tc>
          <w:tcPr>
            <w:tcW w:w="9322" w:type="dxa"/>
            <w:gridSpan w:val="5"/>
            <w:tcBorders>
              <w:top w:val="single" w:sz="4" w:space="0" w:color="8EAADB"/>
              <w:left w:val="single" w:sz="4" w:space="0" w:color="8EAADB"/>
              <w:bottom w:val="single" w:sz="4" w:space="0" w:color="8EAADB"/>
              <w:right w:val="single" w:sz="4" w:space="0" w:color="8EAADB"/>
            </w:tcBorders>
            <w:shd w:val="clear" w:color="auto" w:fill="D9E2F3"/>
            <w:hideMark/>
          </w:tcPr>
          <w:p w14:paraId="52129087" w14:textId="77777777" w:rsidR="007F43AB" w:rsidRPr="007F43AB" w:rsidRDefault="007F43AB" w:rsidP="007F43AB">
            <w:pPr>
              <w:spacing w:after="0" w:line="240" w:lineRule="auto"/>
              <w:ind w:left="34"/>
              <w:rPr>
                <w:b/>
                <w:bCs/>
                <w:sz w:val="28"/>
                <w:szCs w:val="22"/>
              </w:rPr>
            </w:pPr>
            <w:r w:rsidRPr="007F43AB">
              <w:rPr>
                <w:b/>
                <w:bCs/>
                <w:sz w:val="20"/>
                <w:szCs w:val="22"/>
              </w:rPr>
              <w:t>(Identify the level of your performance concerning the  5 competencies that performance evaluation will take place over the next year)</w:t>
            </w:r>
          </w:p>
        </w:tc>
      </w:tr>
      <w:tr w:rsidR="007F43AB" w:rsidRPr="007F43AB" w14:paraId="628F506E" w14:textId="77777777" w:rsidTr="007F43AB">
        <w:trPr>
          <w:trHeight w:val="512"/>
        </w:trPr>
        <w:tc>
          <w:tcPr>
            <w:tcW w:w="9322" w:type="dxa"/>
            <w:gridSpan w:val="5"/>
            <w:tcBorders>
              <w:top w:val="single" w:sz="4" w:space="0" w:color="8EAADB"/>
              <w:left w:val="single" w:sz="4" w:space="0" w:color="8EAADB"/>
              <w:bottom w:val="single" w:sz="4" w:space="0" w:color="8EAADB"/>
              <w:right w:val="single" w:sz="4" w:space="0" w:color="8EAADB"/>
            </w:tcBorders>
            <w:hideMark/>
          </w:tcPr>
          <w:p w14:paraId="73E5C595" w14:textId="77777777" w:rsidR="007F43AB" w:rsidRPr="007F43AB" w:rsidRDefault="007F43AB" w:rsidP="007F43AB">
            <w:pPr>
              <w:spacing w:after="0" w:line="240" w:lineRule="auto"/>
              <w:ind w:left="34"/>
              <w:rPr>
                <w:b/>
                <w:bCs/>
                <w:sz w:val="18"/>
                <w:szCs w:val="22"/>
              </w:rPr>
            </w:pPr>
            <w:r w:rsidRPr="007F43AB">
              <w:rPr>
                <w:b/>
                <w:bCs/>
                <w:sz w:val="18"/>
                <w:szCs w:val="22"/>
              </w:rPr>
              <w:t>1.                                                                                        Level:</w:t>
            </w:r>
          </w:p>
          <w:p w14:paraId="50D9D1D9" w14:textId="77777777" w:rsidR="007F43AB" w:rsidRPr="007F43AB" w:rsidRDefault="007F43AB" w:rsidP="007F43AB">
            <w:pPr>
              <w:spacing w:after="0" w:line="240" w:lineRule="auto"/>
              <w:ind w:left="34"/>
              <w:rPr>
                <w:b/>
                <w:bCs/>
                <w:sz w:val="18"/>
                <w:szCs w:val="22"/>
              </w:rPr>
            </w:pPr>
            <w:r w:rsidRPr="007F43AB">
              <w:rPr>
                <w:b/>
                <w:bCs/>
                <w:sz w:val="18"/>
                <w:szCs w:val="22"/>
              </w:rPr>
              <w:t>2.                                                                                        Level:</w:t>
            </w:r>
          </w:p>
          <w:p w14:paraId="4F546140" w14:textId="77777777" w:rsidR="007F43AB" w:rsidRPr="007F43AB" w:rsidRDefault="007F43AB" w:rsidP="007F43AB">
            <w:pPr>
              <w:spacing w:after="0" w:line="240" w:lineRule="auto"/>
              <w:ind w:left="34"/>
              <w:rPr>
                <w:b/>
                <w:bCs/>
                <w:sz w:val="18"/>
                <w:szCs w:val="22"/>
              </w:rPr>
            </w:pPr>
            <w:r w:rsidRPr="007F43AB">
              <w:rPr>
                <w:b/>
                <w:bCs/>
                <w:sz w:val="18"/>
                <w:szCs w:val="22"/>
              </w:rPr>
              <w:t>3.                                                                                        Level:</w:t>
            </w:r>
          </w:p>
          <w:p w14:paraId="7323B1E8" w14:textId="77777777" w:rsidR="007F43AB" w:rsidRPr="007F43AB" w:rsidRDefault="007F43AB" w:rsidP="007F43AB">
            <w:pPr>
              <w:spacing w:after="0" w:line="240" w:lineRule="auto"/>
              <w:ind w:left="34"/>
              <w:rPr>
                <w:b/>
                <w:bCs/>
                <w:sz w:val="18"/>
                <w:szCs w:val="22"/>
              </w:rPr>
            </w:pPr>
            <w:r w:rsidRPr="007F43AB">
              <w:rPr>
                <w:b/>
                <w:bCs/>
                <w:sz w:val="18"/>
                <w:szCs w:val="22"/>
              </w:rPr>
              <w:t>4.                                                                                        Level:</w:t>
            </w:r>
          </w:p>
          <w:p w14:paraId="3B6D136F" w14:textId="77777777" w:rsidR="007F43AB" w:rsidRPr="007F43AB" w:rsidRDefault="007F43AB" w:rsidP="007F43AB">
            <w:pPr>
              <w:spacing w:after="0" w:line="240" w:lineRule="auto"/>
              <w:ind w:left="34"/>
              <w:rPr>
                <w:b/>
                <w:bCs/>
                <w:sz w:val="20"/>
                <w:szCs w:val="22"/>
              </w:rPr>
            </w:pPr>
            <w:r w:rsidRPr="007F43AB">
              <w:rPr>
                <w:b/>
                <w:bCs/>
                <w:sz w:val="18"/>
                <w:szCs w:val="22"/>
              </w:rPr>
              <w:t>5.                                                                                        Level:</w:t>
            </w:r>
          </w:p>
        </w:tc>
      </w:tr>
      <w:tr w:rsidR="007F43AB" w:rsidRPr="007F43AB" w14:paraId="438AA8BB" w14:textId="77777777" w:rsidTr="007F43AB">
        <w:trPr>
          <w:trHeight w:val="455"/>
        </w:trPr>
        <w:tc>
          <w:tcPr>
            <w:tcW w:w="1951" w:type="dxa"/>
            <w:tcBorders>
              <w:top w:val="single" w:sz="4" w:space="0" w:color="8EAADB"/>
              <w:left w:val="single" w:sz="4" w:space="0" w:color="8EAADB"/>
              <w:bottom w:val="single" w:sz="4" w:space="0" w:color="8EAADB"/>
              <w:right w:val="single" w:sz="4" w:space="0" w:color="8EAADB"/>
            </w:tcBorders>
            <w:shd w:val="clear" w:color="auto" w:fill="D9E2F3"/>
            <w:hideMark/>
          </w:tcPr>
          <w:p w14:paraId="2F0D7443" w14:textId="77777777" w:rsidR="007F43AB" w:rsidRPr="007F43AB" w:rsidRDefault="007F43AB" w:rsidP="007F43AB">
            <w:pPr>
              <w:spacing w:after="0" w:line="240" w:lineRule="auto"/>
              <w:ind w:left="0"/>
              <w:rPr>
                <w:b/>
                <w:bCs/>
              </w:rPr>
            </w:pPr>
            <w:r w:rsidRPr="007F43AB">
              <w:rPr>
                <w:b/>
                <w:bCs/>
                <w:sz w:val="20"/>
                <w:szCs w:val="22"/>
              </w:rPr>
              <w:t>Employee signed:</w:t>
            </w:r>
          </w:p>
        </w:tc>
        <w:tc>
          <w:tcPr>
            <w:tcW w:w="7371" w:type="dxa"/>
            <w:gridSpan w:val="4"/>
            <w:tcBorders>
              <w:top w:val="single" w:sz="4" w:space="0" w:color="8EAADB"/>
              <w:left w:val="single" w:sz="4" w:space="0" w:color="8EAADB"/>
              <w:bottom w:val="single" w:sz="4" w:space="0" w:color="8EAADB"/>
              <w:right w:val="single" w:sz="4" w:space="0" w:color="8EAADB"/>
            </w:tcBorders>
            <w:shd w:val="clear" w:color="auto" w:fill="D9E2F3"/>
            <w:hideMark/>
          </w:tcPr>
          <w:p w14:paraId="32320230" w14:textId="77777777" w:rsidR="007F43AB" w:rsidRPr="007F43AB" w:rsidRDefault="007F43AB" w:rsidP="007F43AB">
            <w:pPr>
              <w:spacing w:after="200" w:line="276" w:lineRule="auto"/>
              <w:jc w:val="both"/>
              <w:rPr>
                <w:sz w:val="28"/>
                <w:szCs w:val="22"/>
              </w:rPr>
            </w:pPr>
            <w:r w:rsidRPr="007F43AB">
              <w:rPr>
                <w:sz w:val="20"/>
                <w:szCs w:val="22"/>
              </w:rPr>
              <w:t>Date:</w:t>
            </w:r>
            <w:r w:rsidRPr="007F43AB">
              <w:rPr>
                <w:sz w:val="28"/>
                <w:szCs w:val="22"/>
              </w:rPr>
              <w:t xml:space="preserve"> </w:t>
            </w:r>
          </w:p>
        </w:tc>
      </w:tr>
      <w:tr w:rsidR="007F43AB" w:rsidRPr="007F43AB" w14:paraId="30FE6714" w14:textId="77777777" w:rsidTr="007F43AB">
        <w:trPr>
          <w:trHeight w:val="701"/>
        </w:trPr>
        <w:tc>
          <w:tcPr>
            <w:tcW w:w="1951" w:type="dxa"/>
            <w:tcBorders>
              <w:top w:val="single" w:sz="4" w:space="0" w:color="8EAADB"/>
              <w:left w:val="single" w:sz="4" w:space="0" w:color="8EAADB"/>
              <w:bottom w:val="single" w:sz="4" w:space="0" w:color="8EAADB"/>
              <w:right w:val="single" w:sz="4" w:space="0" w:color="8EAADB"/>
            </w:tcBorders>
            <w:hideMark/>
          </w:tcPr>
          <w:p w14:paraId="3977D7BD" w14:textId="77777777" w:rsidR="007F43AB" w:rsidRPr="007F43AB" w:rsidRDefault="007F43AB" w:rsidP="007F43AB">
            <w:pPr>
              <w:spacing w:line="320" w:lineRule="exact"/>
              <w:ind w:left="0"/>
              <w:rPr>
                <w:sz w:val="20"/>
                <w:szCs w:val="22"/>
              </w:rPr>
            </w:pPr>
            <w:r w:rsidRPr="007F43AB">
              <w:rPr>
                <w:b/>
                <w:bCs/>
                <w:sz w:val="20"/>
                <w:szCs w:val="22"/>
              </w:rPr>
              <w:t>Name, Job Title &amp; Signature, First Line Manager:</w:t>
            </w:r>
          </w:p>
        </w:tc>
        <w:tc>
          <w:tcPr>
            <w:tcW w:w="7371" w:type="dxa"/>
            <w:gridSpan w:val="4"/>
            <w:tcBorders>
              <w:top w:val="single" w:sz="4" w:space="0" w:color="8EAADB"/>
              <w:left w:val="single" w:sz="4" w:space="0" w:color="8EAADB"/>
              <w:bottom w:val="single" w:sz="4" w:space="0" w:color="8EAADB"/>
              <w:right w:val="single" w:sz="4" w:space="0" w:color="8EAADB"/>
            </w:tcBorders>
            <w:hideMark/>
          </w:tcPr>
          <w:p w14:paraId="459C4447" w14:textId="77777777" w:rsidR="007F43AB" w:rsidRPr="007F43AB" w:rsidRDefault="007F43AB" w:rsidP="007F43AB">
            <w:pPr>
              <w:ind w:left="34" w:firstLine="142"/>
              <w:jc w:val="both"/>
              <w:rPr>
                <w:i/>
                <w:sz w:val="18"/>
                <w:szCs w:val="22"/>
              </w:rPr>
            </w:pPr>
            <w:r w:rsidRPr="007F43AB">
              <w:rPr>
                <w:i/>
                <w:sz w:val="18"/>
                <w:szCs w:val="22"/>
              </w:rPr>
              <w:t xml:space="preserve">I have read and discussed this self-appraisal with my employee and I understand its contents. My signature does not imply that I agree or disagree with the contents.         </w:t>
            </w:r>
          </w:p>
          <w:p w14:paraId="16F430BC" w14:textId="77777777" w:rsidR="007F43AB" w:rsidRPr="007F43AB" w:rsidRDefault="007F43AB" w:rsidP="007F43AB">
            <w:pPr>
              <w:ind w:left="34" w:firstLine="142"/>
              <w:jc w:val="both"/>
              <w:rPr>
                <w:sz w:val="20"/>
                <w:szCs w:val="22"/>
              </w:rPr>
            </w:pPr>
            <w:r w:rsidRPr="007F43AB">
              <w:rPr>
                <w:sz w:val="20"/>
                <w:szCs w:val="22"/>
              </w:rPr>
              <w:t>Date:</w:t>
            </w:r>
          </w:p>
        </w:tc>
      </w:tr>
    </w:tbl>
    <w:p w14:paraId="6B31BD1A" w14:textId="77777777" w:rsidR="007F43AB" w:rsidRDefault="007F43AB" w:rsidP="00CF7C27">
      <w:pPr>
        <w:tabs>
          <w:tab w:val="left" w:pos="1708"/>
        </w:tabs>
        <w:suppressAutoHyphens/>
        <w:ind w:left="0"/>
        <w:jc w:val="both"/>
        <w:rPr>
          <w:rFonts w:cs="Arial"/>
        </w:rPr>
      </w:pPr>
    </w:p>
    <w:p w14:paraId="69A667AA" w14:textId="25D25750" w:rsidR="007F43AB" w:rsidRDefault="007F43AB" w:rsidP="008D0E2F">
      <w:pPr>
        <w:pStyle w:val="Heading2"/>
      </w:pPr>
      <w:bookmarkStart w:id="581" w:name="_Toc433901531"/>
      <w:r w:rsidRPr="007F43AB">
        <w:rPr>
          <w:rFonts w:eastAsia="Calibri"/>
          <w:lang w:eastAsia="el-GR"/>
        </w:rPr>
        <w:lastRenderedPageBreak/>
        <w:t xml:space="preserve">Annex V: </w:t>
      </w:r>
      <w:r w:rsidR="008D0E2F">
        <w:t>Mid-Term Review</w:t>
      </w:r>
      <w:r w:rsidRPr="007F43AB">
        <w:t xml:space="preserve"> Template</w:t>
      </w:r>
      <w:bookmarkEnd w:id="581"/>
    </w:p>
    <w:tbl>
      <w:tblPr>
        <w:tblW w:w="931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525"/>
        <w:gridCol w:w="991"/>
        <w:gridCol w:w="2468"/>
        <w:gridCol w:w="1498"/>
        <w:gridCol w:w="1494"/>
        <w:gridCol w:w="1339"/>
      </w:tblGrid>
      <w:tr w:rsidR="008D0E2F" w:rsidRPr="008D0E2F" w14:paraId="52830FBC" w14:textId="77777777" w:rsidTr="008D0E2F">
        <w:trPr>
          <w:trHeight w:val="609"/>
        </w:trPr>
        <w:tc>
          <w:tcPr>
            <w:tcW w:w="9322" w:type="dxa"/>
            <w:gridSpan w:val="6"/>
            <w:tcBorders>
              <w:top w:val="single" w:sz="4" w:space="0" w:color="4472C4"/>
              <w:left w:val="single" w:sz="4" w:space="0" w:color="4472C4"/>
              <w:bottom w:val="single" w:sz="4" w:space="0" w:color="4472C4"/>
              <w:right w:val="single" w:sz="4" w:space="0" w:color="4472C4"/>
            </w:tcBorders>
            <w:shd w:val="clear" w:color="auto" w:fill="4472C4"/>
            <w:hideMark/>
          </w:tcPr>
          <w:p w14:paraId="75E0F77B" w14:textId="77777777" w:rsidR="008D0E2F" w:rsidRPr="008D0E2F" w:rsidRDefault="008D0E2F" w:rsidP="008D0E2F">
            <w:pPr>
              <w:spacing w:after="0" w:line="240" w:lineRule="auto"/>
              <w:jc w:val="center"/>
              <w:rPr>
                <w:b/>
                <w:bCs/>
                <w:color w:val="FFFFFF"/>
                <w:sz w:val="32"/>
                <w:szCs w:val="22"/>
              </w:rPr>
            </w:pPr>
            <w:r w:rsidRPr="008D0E2F">
              <w:rPr>
                <w:bCs/>
                <w:color w:val="FFFFFF"/>
                <w:sz w:val="32"/>
                <w:szCs w:val="22"/>
              </w:rPr>
              <w:t xml:space="preserve">Mid-term Review </w:t>
            </w:r>
            <w:r w:rsidRPr="008D0E2F">
              <w:rPr>
                <w:b/>
                <w:bCs/>
                <w:color w:val="FFFFFF"/>
                <w:sz w:val="32"/>
                <w:szCs w:val="22"/>
              </w:rPr>
              <w:t>(</w:t>
            </w:r>
            <w:r w:rsidRPr="008D0E2F">
              <w:rPr>
                <w:bCs/>
                <w:color w:val="FFFFFF"/>
                <w:sz w:val="32"/>
                <w:szCs w:val="22"/>
              </w:rPr>
              <w:t>template</w:t>
            </w:r>
            <w:r w:rsidRPr="008D0E2F">
              <w:rPr>
                <w:b/>
                <w:bCs/>
                <w:color w:val="FFFFFF"/>
                <w:sz w:val="32"/>
                <w:szCs w:val="22"/>
              </w:rPr>
              <w:t>)</w:t>
            </w:r>
          </w:p>
        </w:tc>
      </w:tr>
      <w:tr w:rsidR="008D0E2F" w:rsidRPr="008D0E2F" w14:paraId="06EA6C2D" w14:textId="77777777" w:rsidTr="008D0E2F">
        <w:trPr>
          <w:trHeight w:val="783"/>
        </w:trPr>
        <w:tc>
          <w:tcPr>
            <w:tcW w:w="2518" w:type="dxa"/>
            <w:gridSpan w:val="2"/>
            <w:tcBorders>
              <w:top w:val="single" w:sz="4" w:space="0" w:color="8EAADB"/>
              <w:left w:val="single" w:sz="4" w:space="0" w:color="8EAADB"/>
              <w:bottom w:val="single" w:sz="4" w:space="0" w:color="8EAADB"/>
              <w:right w:val="single" w:sz="4" w:space="0" w:color="8EAADB"/>
            </w:tcBorders>
            <w:shd w:val="clear" w:color="auto" w:fill="D9E2F3"/>
            <w:hideMark/>
          </w:tcPr>
          <w:p w14:paraId="08FF886D" w14:textId="77777777" w:rsidR="008D0E2F" w:rsidRPr="008D0E2F" w:rsidRDefault="008D0E2F" w:rsidP="008D0E2F">
            <w:pPr>
              <w:spacing w:after="0" w:line="240" w:lineRule="auto"/>
              <w:ind w:left="0"/>
              <w:rPr>
                <w:b/>
                <w:bCs/>
              </w:rPr>
            </w:pPr>
            <w:r w:rsidRPr="008D0E2F">
              <w:rPr>
                <w:b/>
                <w:bCs/>
              </w:rPr>
              <w:t xml:space="preserve">First Name: </w:t>
            </w:r>
          </w:p>
          <w:p w14:paraId="4E216B01" w14:textId="77777777" w:rsidR="008D0E2F" w:rsidRPr="008D0E2F" w:rsidRDefault="008D0E2F" w:rsidP="008D0E2F">
            <w:pPr>
              <w:spacing w:after="0" w:line="240" w:lineRule="auto"/>
              <w:ind w:left="0"/>
              <w:rPr>
                <w:b/>
                <w:bCs/>
              </w:rPr>
            </w:pPr>
            <w:r w:rsidRPr="008D0E2F">
              <w:rPr>
                <w:b/>
                <w:bCs/>
              </w:rPr>
              <w:t>Last Name:</w:t>
            </w:r>
          </w:p>
        </w:tc>
        <w:tc>
          <w:tcPr>
            <w:tcW w:w="2470" w:type="dxa"/>
            <w:tcBorders>
              <w:top w:val="single" w:sz="4" w:space="0" w:color="8EAADB"/>
              <w:left w:val="single" w:sz="4" w:space="0" w:color="8EAADB"/>
              <w:bottom w:val="single" w:sz="4" w:space="0" w:color="8EAADB"/>
              <w:right w:val="single" w:sz="4" w:space="0" w:color="8EAADB"/>
            </w:tcBorders>
            <w:shd w:val="clear" w:color="auto" w:fill="D9E2F3"/>
          </w:tcPr>
          <w:p w14:paraId="7312E20C" w14:textId="77777777" w:rsidR="008D0E2F" w:rsidRPr="008D0E2F" w:rsidRDefault="008D0E2F" w:rsidP="008D0E2F">
            <w:pPr>
              <w:spacing w:after="0" w:line="240" w:lineRule="auto"/>
            </w:pPr>
          </w:p>
        </w:tc>
        <w:tc>
          <w:tcPr>
            <w:tcW w:w="1499" w:type="dxa"/>
            <w:tcBorders>
              <w:top w:val="single" w:sz="4" w:space="0" w:color="8EAADB"/>
              <w:left w:val="single" w:sz="4" w:space="0" w:color="8EAADB"/>
              <w:bottom w:val="single" w:sz="4" w:space="0" w:color="8EAADB"/>
              <w:right w:val="single" w:sz="4" w:space="0" w:color="8EAADB"/>
            </w:tcBorders>
            <w:shd w:val="clear" w:color="auto" w:fill="D9E2F3"/>
            <w:hideMark/>
          </w:tcPr>
          <w:p w14:paraId="3676DAA6" w14:textId="77777777" w:rsidR="008D0E2F" w:rsidRPr="008D0E2F" w:rsidRDefault="008D0E2F" w:rsidP="008D0E2F">
            <w:pPr>
              <w:spacing w:after="0" w:line="240" w:lineRule="auto"/>
              <w:ind w:left="-26"/>
              <w:rPr>
                <w:sz w:val="22"/>
              </w:rPr>
            </w:pPr>
            <w:r w:rsidRPr="008D0E2F">
              <w:rPr>
                <w:sz w:val="22"/>
              </w:rPr>
              <w:t>Evaluation Period:</w:t>
            </w:r>
          </w:p>
        </w:tc>
        <w:tc>
          <w:tcPr>
            <w:tcW w:w="1495" w:type="dxa"/>
            <w:tcBorders>
              <w:top w:val="single" w:sz="4" w:space="0" w:color="8EAADB"/>
              <w:left w:val="single" w:sz="4" w:space="0" w:color="8EAADB"/>
              <w:bottom w:val="single" w:sz="4" w:space="0" w:color="8EAADB"/>
              <w:right w:val="single" w:sz="4" w:space="0" w:color="8EAADB"/>
            </w:tcBorders>
            <w:shd w:val="clear" w:color="auto" w:fill="D9E2F3"/>
            <w:hideMark/>
          </w:tcPr>
          <w:p w14:paraId="08AEE88D" w14:textId="77777777" w:rsidR="008D0E2F" w:rsidRPr="008D0E2F" w:rsidRDefault="008D0E2F" w:rsidP="008D0E2F">
            <w:pPr>
              <w:spacing w:after="0" w:line="240" w:lineRule="auto"/>
              <w:jc w:val="center"/>
              <w:rPr>
                <w:sz w:val="20"/>
                <w:szCs w:val="22"/>
              </w:rPr>
            </w:pPr>
            <w:r w:rsidRPr="008D0E2F">
              <w:rPr>
                <w:sz w:val="20"/>
                <w:szCs w:val="22"/>
              </w:rPr>
              <w:t>from</w:t>
            </w:r>
          </w:p>
        </w:tc>
        <w:tc>
          <w:tcPr>
            <w:tcW w:w="1340" w:type="dxa"/>
            <w:tcBorders>
              <w:top w:val="single" w:sz="4" w:space="0" w:color="8EAADB"/>
              <w:left w:val="single" w:sz="4" w:space="0" w:color="8EAADB"/>
              <w:bottom w:val="single" w:sz="4" w:space="0" w:color="8EAADB"/>
              <w:right w:val="single" w:sz="4" w:space="0" w:color="8EAADB"/>
            </w:tcBorders>
            <w:shd w:val="clear" w:color="auto" w:fill="D9E2F3"/>
            <w:hideMark/>
          </w:tcPr>
          <w:p w14:paraId="391C1F52" w14:textId="77777777" w:rsidR="008D0E2F" w:rsidRPr="008D0E2F" w:rsidRDefault="008D0E2F" w:rsidP="008D0E2F">
            <w:pPr>
              <w:spacing w:after="0" w:line="240" w:lineRule="auto"/>
              <w:jc w:val="center"/>
              <w:rPr>
                <w:sz w:val="20"/>
                <w:szCs w:val="22"/>
              </w:rPr>
            </w:pPr>
            <w:r w:rsidRPr="008D0E2F">
              <w:rPr>
                <w:sz w:val="20"/>
                <w:szCs w:val="22"/>
              </w:rPr>
              <w:t>to</w:t>
            </w:r>
          </w:p>
        </w:tc>
      </w:tr>
      <w:tr w:rsidR="008D0E2F" w:rsidRPr="008D0E2F" w14:paraId="2FB133C0" w14:textId="77777777" w:rsidTr="008D0E2F">
        <w:tc>
          <w:tcPr>
            <w:tcW w:w="2518" w:type="dxa"/>
            <w:gridSpan w:val="2"/>
            <w:tcBorders>
              <w:top w:val="single" w:sz="4" w:space="0" w:color="8EAADB"/>
              <w:left w:val="single" w:sz="4" w:space="0" w:color="8EAADB"/>
              <w:bottom w:val="single" w:sz="4" w:space="0" w:color="8EAADB"/>
              <w:right w:val="single" w:sz="4" w:space="0" w:color="8EAADB"/>
            </w:tcBorders>
            <w:hideMark/>
          </w:tcPr>
          <w:p w14:paraId="6A44B696" w14:textId="77777777" w:rsidR="008D0E2F" w:rsidRPr="008D0E2F" w:rsidRDefault="008D0E2F" w:rsidP="008D0E2F">
            <w:pPr>
              <w:spacing w:after="0" w:line="240" w:lineRule="auto"/>
              <w:ind w:left="0"/>
              <w:rPr>
                <w:b/>
                <w:bCs/>
              </w:rPr>
            </w:pPr>
            <w:r w:rsidRPr="008D0E2F">
              <w:rPr>
                <w:b/>
                <w:bCs/>
              </w:rPr>
              <w:t>Job Title:</w:t>
            </w:r>
          </w:p>
        </w:tc>
        <w:tc>
          <w:tcPr>
            <w:tcW w:w="6804" w:type="dxa"/>
            <w:gridSpan w:val="4"/>
            <w:tcBorders>
              <w:top w:val="single" w:sz="4" w:space="0" w:color="8EAADB"/>
              <w:left w:val="single" w:sz="4" w:space="0" w:color="8EAADB"/>
              <w:bottom w:val="single" w:sz="4" w:space="0" w:color="8EAADB"/>
              <w:right w:val="single" w:sz="4" w:space="0" w:color="8EAADB"/>
            </w:tcBorders>
          </w:tcPr>
          <w:p w14:paraId="691D9A31" w14:textId="77777777" w:rsidR="008D0E2F" w:rsidRPr="008D0E2F" w:rsidRDefault="008D0E2F" w:rsidP="008D0E2F">
            <w:pPr>
              <w:spacing w:after="0" w:line="240" w:lineRule="auto"/>
            </w:pPr>
          </w:p>
        </w:tc>
      </w:tr>
      <w:tr w:rsidR="008D0E2F" w:rsidRPr="008D0E2F" w14:paraId="7DBE6965" w14:textId="77777777" w:rsidTr="008D0E2F">
        <w:trPr>
          <w:trHeight w:val="451"/>
        </w:trPr>
        <w:tc>
          <w:tcPr>
            <w:tcW w:w="2518" w:type="dxa"/>
            <w:gridSpan w:val="2"/>
            <w:tcBorders>
              <w:top w:val="single" w:sz="4" w:space="0" w:color="8EAADB"/>
              <w:left w:val="single" w:sz="4" w:space="0" w:color="8EAADB"/>
              <w:bottom w:val="single" w:sz="4" w:space="0" w:color="8EAADB"/>
              <w:right w:val="single" w:sz="4" w:space="0" w:color="8EAADB"/>
            </w:tcBorders>
            <w:shd w:val="clear" w:color="auto" w:fill="D9E2F3"/>
            <w:hideMark/>
          </w:tcPr>
          <w:p w14:paraId="3C1B2072" w14:textId="77777777" w:rsidR="008D0E2F" w:rsidRPr="008D0E2F" w:rsidRDefault="008D0E2F" w:rsidP="008D0E2F">
            <w:pPr>
              <w:spacing w:after="0" w:line="240" w:lineRule="auto"/>
              <w:ind w:left="0"/>
              <w:rPr>
                <w:b/>
                <w:bCs/>
              </w:rPr>
            </w:pPr>
            <w:r w:rsidRPr="008D0E2F">
              <w:rPr>
                <w:b/>
                <w:bCs/>
              </w:rPr>
              <w:t>Department:</w:t>
            </w:r>
          </w:p>
        </w:tc>
        <w:tc>
          <w:tcPr>
            <w:tcW w:w="6804" w:type="dxa"/>
            <w:gridSpan w:val="4"/>
            <w:tcBorders>
              <w:top w:val="single" w:sz="4" w:space="0" w:color="8EAADB"/>
              <w:left w:val="single" w:sz="4" w:space="0" w:color="8EAADB"/>
              <w:bottom w:val="single" w:sz="4" w:space="0" w:color="8EAADB"/>
              <w:right w:val="single" w:sz="4" w:space="0" w:color="8EAADB"/>
            </w:tcBorders>
            <w:shd w:val="clear" w:color="auto" w:fill="D9E2F3"/>
          </w:tcPr>
          <w:p w14:paraId="77B88B21" w14:textId="77777777" w:rsidR="008D0E2F" w:rsidRPr="008D0E2F" w:rsidRDefault="008D0E2F" w:rsidP="008D0E2F">
            <w:pPr>
              <w:spacing w:after="0" w:line="240" w:lineRule="auto"/>
              <w:ind w:left="0"/>
            </w:pPr>
          </w:p>
        </w:tc>
      </w:tr>
      <w:tr w:rsidR="008D0E2F" w:rsidRPr="008D0E2F" w14:paraId="41FF6E3B" w14:textId="77777777" w:rsidTr="008D0E2F">
        <w:trPr>
          <w:trHeight w:val="696"/>
        </w:trPr>
        <w:tc>
          <w:tcPr>
            <w:tcW w:w="2518" w:type="dxa"/>
            <w:gridSpan w:val="2"/>
            <w:tcBorders>
              <w:top w:val="single" w:sz="4" w:space="0" w:color="8EAADB"/>
              <w:left w:val="single" w:sz="4" w:space="0" w:color="8EAADB"/>
              <w:bottom w:val="single" w:sz="4" w:space="0" w:color="8EAADB"/>
              <w:right w:val="single" w:sz="4" w:space="0" w:color="8EAADB"/>
            </w:tcBorders>
            <w:hideMark/>
          </w:tcPr>
          <w:p w14:paraId="0CDE4400" w14:textId="77777777" w:rsidR="008D0E2F" w:rsidRPr="008D0E2F" w:rsidRDefault="008D0E2F" w:rsidP="008D0E2F">
            <w:pPr>
              <w:spacing w:after="0" w:line="240" w:lineRule="auto"/>
              <w:ind w:left="0"/>
              <w:rPr>
                <w:b/>
                <w:bCs/>
              </w:rPr>
            </w:pPr>
            <w:r w:rsidRPr="008D0E2F">
              <w:rPr>
                <w:b/>
                <w:bCs/>
              </w:rPr>
              <w:t xml:space="preserve">Direct Supervisor :  </w:t>
            </w:r>
          </w:p>
        </w:tc>
        <w:tc>
          <w:tcPr>
            <w:tcW w:w="6804" w:type="dxa"/>
            <w:gridSpan w:val="4"/>
            <w:tcBorders>
              <w:top w:val="single" w:sz="4" w:space="0" w:color="8EAADB"/>
              <w:left w:val="single" w:sz="4" w:space="0" w:color="8EAADB"/>
              <w:bottom w:val="single" w:sz="4" w:space="0" w:color="8EAADB"/>
              <w:right w:val="single" w:sz="4" w:space="0" w:color="8EAADB"/>
            </w:tcBorders>
          </w:tcPr>
          <w:p w14:paraId="45E374AA" w14:textId="77777777" w:rsidR="008D0E2F" w:rsidRPr="008D0E2F" w:rsidRDefault="008D0E2F" w:rsidP="008D0E2F">
            <w:pPr>
              <w:spacing w:after="0" w:line="240" w:lineRule="auto"/>
              <w:rPr>
                <w:sz w:val="28"/>
                <w:szCs w:val="22"/>
              </w:rPr>
            </w:pPr>
          </w:p>
        </w:tc>
      </w:tr>
      <w:tr w:rsidR="008D0E2F" w:rsidRPr="008D0E2F" w14:paraId="5871F03E" w14:textId="77777777" w:rsidTr="008D0E2F">
        <w:trPr>
          <w:trHeight w:val="641"/>
        </w:trPr>
        <w:tc>
          <w:tcPr>
            <w:tcW w:w="2518" w:type="dxa"/>
            <w:gridSpan w:val="2"/>
            <w:tcBorders>
              <w:top w:val="single" w:sz="4" w:space="0" w:color="8EAADB"/>
              <w:left w:val="single" w:sz="4" w:space="0" w:color="8EAADB"/>
              <w:bottom w:val="single" w:sz="4" w:space="0" w:color="8EAADB"/>
              <w:right w:val="single" w:sz="4" w:space="0" w:color="8EAADB"/>
            </w:tcBorders>
            <w:shd w:val="clear" w:color="auto" w:fill="D9E2F3"/>
            <w:hideMark/>
          </w:tcPr>
          <w:p w14:paraId="7F34AA6B" w14:textId="77777777" w:rsidR="008D0E2F" w:rsidRPr="008D0E2F" w:rsidRDefault="008D0E2F" w:rsidP="008D0E2F">
            <w:pPr>
              <w:spacing w:after="0" w:line="240" w:lineRule="auto"/>
              <w:ind w:left="0"/>
              <w:rPr>
                <w:b/>
                <w:bCs/>
              </w:rPr>
            </w:pPr>
            <w:r w:rsidRPr="008D0E2F">
              <w:rPr>
                <w:b/>
                <w:bCs/>
              </w:rPr>
              <w:t xml:space="preserve">Issues for discussion: </w:t>
            </w:r>
          </w:p>
        </w:tc>
        <w:tc>
          <w:tcPr>
            <w:tcW w:w="6804" w:type="dxa"/>
            <w:gridSpan w:val="4"/>
            <w:tcBorders>
              <w:top w:val="single" w:sz="4" w:space="0" w:color="8EAADB"/>
              <w:left w:val="single" w:sz="4" w:space="0" w:color="8EAADB"/>
              <w:bottom w:val="single" w:sz="4" w:space="0" w:color="8EAADB"/>
              <w:right w:val="single" w:sz="4" w:space="0" w:color="8EAADB"/>
            </w:tcBorders>
            <w:shd w:val="clear" w:color="auto" w:fill="D9E2F3"/>
            <w:hideMark/>
          </w:tcPr>
          <w:p w14:paraId="227AB4AC" w14:textId="77777777" w:rsidR="008D0E2F" w:rsidRPr="008D0E2F" w:rsidRDefault="008D0E2F" w:rsidP="008D0E2F">
            <w:pPr>
              <w:spacing w:before="200" w:after="160"/>
              <w:ind w:left="0" w:right="141"/>
              <w:jc w:val="both"/>
              <w:rPr>
                <w:sz w:val="20"/>
                <w:szCs w:val="22"/>
              </w:rPr>
            </w:pPr>
            <w:r w:rsidRPr="008D0E2F">
              <w:rPr>
                <w:sz w:val="20"/>
                <w:szCs w:val="22"/>
              </w:rPr>
              <w:t>Employee: Summarize your major accomplishments for this review period (such as proposals, assignments completed, reports, presentations, significant results)</w:t>
            </w:r>
          </w:p>
        </w:tc>
      </w:tr>
      <w:tr w:rsidR="008D0E2F" w:rsidRPr="008D0E2F" w14:paraId="5BC15E58" w14:textId="77777777" w:rsidTr="008D0E2F">
        <w:trPr>
          <w:trHeight w:val="512"/>
        </w:trPr>
        <w:tc>
          <w:tcPr>
            <w:tcW w:w="9322" w:type="dxa"/>
            <w:gridSpan w:val="6"/>
            <w:tcBorders>
              <w:top w:val="single" w:sz="4" w:space="0" w:color="8EAADB"/>
              <w:left w:val="single" w:sz="4" w:space="0" w:color="8EAADB"/>
              <w:bottom w:val="single" w:sz="4" w:space="0" w:color="8EAADB"/>
              <w:right w:val="single" w:sz="4" w:space="0" w:color="8EAADB"/>
            </w:tcBorders>
          </w:tcPr>
          <w:p w14:paraId="261A587C" w14:textId="77777777" w:rsidR="008D0E2F" w:rsidRPr="008D0E2F" w:rsidRDefault="008D0E2F" w:rsidP="008D0E2F">
            <w:pPr>
              <w:spacing w:after="0" w:line="240" w:lineRule="auto"/>
              <w:ind w:left="34"/>
              <w:jc w:val="both"/>
              <w:rPr>
                <w:b/>
                <w:bCs/>
                <w:sz w:val="20"/>
                <w:szCs w:val="22"/>
              </w:rPr>
            </w:pPr>
          </w:p>
        </w:tc>
      </w:tr>
      <w:tr w:rsidR="008D0E2F" w:rsidRPr="008D0E2F" w14:paraId="40A5C492" w14:textId="77777777" w:rsidTr="008D0E2F">
        <w:trPr>
          <w:trHeight w:val="512"/>
        </w:trPr>
        <w:tc>
          <w:tcPr>
            <w:tcW w:w="9322" w:type="dxa"/>
            <w:gridSpan w:val="6"/>
            <w:tcBorders>
              <w:top w:val="single" w:sz="4" w:space="0" w:color="8EAADB"/>
              <w:left w:val="single" w:sz="4" w:space="0" w:color="8EAADB"/>
              <w:bottom w:val="single" w:sz="4" w:space="0" w:color="8EAADB"/>
              <w:right w:val="single" w:sz="4" w:space="0" w:color="8EAADB"/>
            </w:tcBorders>
            <w:shd w:val="clear" w:color="auto" w:fill="D9E2F3"/>
            <w:hideMark/>
          </w:tcPr>
          <w:p w14:paraId="244D32E2" w14:textId="77777777" w:rsidR="008D0E2F" w:rsidRPr="008D0E2F" w:rsidRDefault="008D0E2F" w:rsidP="008D0E2F">
            <w:pPr>
              <w:spacing w:before="200" w:after="160"/>
              <w:ind w:left="0" w:right="283"/>
              <w:jc w:val="both"/>
              <w:rPr>
                <w:b/>
                <w:bCs/>
                <w:sz w:val="20"/>
                <w:szCs w:val="22"/>
              </w:rPr>
            </w:pPr>
            <w:r w:rsidRPr="008D0E2F">
              <w:rPr>
                <w:b/>
                <w:bCs/>
                <w:sz w:val="20"/>
                <w:szCs w:val="22"/>
              </w:rPr>
              <w:t>Employee: What problems and constraints influenced your work performance during the review period?</w:t>
            </w:r>
          </w:p>
        </w:tc>
      </w:tr>
      <w:tr w:rsidR="008D0E2F" w:rsidRPr="008D0E2F" w14:paraId="7BDEBAF4" w14:textId="77777777" w:rsidTr="008D0E2F">
        <w:trPr>
          <w:trHeight w:val="512"/>
        </w:trPr>
        <w:tc>
          <w:tcPr>
            <w:tcW w:w="9322" w:type="dxa"/>
            <w:gridSpan w:val="6"/>
            <w:tcBorders>
              <w:top w:val="single" w:sz="4" w:space="0" w:color="8EAADB"/>
              <w:left w:val="single" w:sz="4" w:space="0" w:color="8EAADB"/>
              <w:bottom w:val="single" w:sz="4" w:space="0" w:color="8EAADB"/>
              <w:right w:val="single" w:sz="4" w:space="0" w:color="8EAADB"/>
            </w:tcBorders>
          </w:tcPr>
          <w:p w14:paraId="3272DEEB" w14:textId="77777777" w:rsidR="008D0E2F" w:rsidRPr="008D0E2F" w:rsidRDefault="008D0E2F" w:rsidP="008D0E2F">
            <w:pPr>
              <w:spacing w:after="0" w:line="240" w:lineRule="auto"/>
              <w:ind w:left="34"/>
              <w:jc w:val="both"/>
              <w:rPr>
                <w:b/>
                <w:bCs/>
                <w:sz w:val="20"/>
                <w:szCs w:val="22"/>
              </w:rPr>
            </w:pPr>
          </w:p>
        </w:tc>
      </w:tr>
      <w:tr w:rsidR="008D0E2F" w:rsidRPr="008D0E2F" w14:paraId="4DFFF2CE" w14:textId="77777777" w:rsidTr="008D0E2F">
        <w:trPr>
          <w:trHeight w:val="777"/>
        </w:trPr>
        <w:tc>
          <w:tcPr>
            <w:tcW w:w="9322" w:type="dxa"/>
            <w:gridSpan w:val="6"/>
            <w:tcBorders>
              <w:top w:val="single" w:sz="4" w:space="0" w:color="8EAADB"/>
              <w:left w:val="single" w:sz="4" w:space="0" w:color="8EAADB"/>
              <w:bottom w:val="single" w:sz="4" w:space="0" w:color="8EAADB"/>
              <w:right w:val="single" w:sz="4" w:space="0" w:color="8EAADB"/>
            </w:tcBorders>
            <w:shd w:val="clear" w:color="auto" w:fill="D9E2F3"/>
            <w:hideMark/>
          </w:tcPr>
          <w:p w14:paraId="2AB71DD3" w14:textId="77777777" w:rsidR="008D0E2F" w:rsidRPr="008D0E2F" w:rsidRDefault="008D0E2F" w:rsidP="008D0E2F">
            <w:pPr>
              <w:spacing w:before="200" w:after="160"/>
              <w:ind w:left="0" w:hanging="108"/>
              <w:jc w:val="both"/>
              <w:rPr>
                <w:b/>
                <w:bCs/>
                <w:sz w:val="20"/>
                <w:szCs w:val="22"/>
              </w:rPr>
            </w:pPr>
            <w:r w:rsidRPr="008D0E2F">
              <w:rPr>
                <w:b/>
                <w:bCs/>
                <w:sz w:val="20"/>
                <w:szCs w:val="22"/>
              </w:rPr>
              <w:t xml:space="preserve"> Employee &amp; Line manager:  How employees’ performance will be improved during the next 6 months in order to reach objectives in accordance to employees’ Personal Development Plan?</w:t>
            </w:r>
          </w:p>
        </w:tc>
      </w:tr>
      <w:tr w:rsidR="008D0E2F" w:rsidRPr="008D0E2F" w14:paraId="79C44B64" w14:textId="77777777" w:rsidTr="008D0E2F">
        <w:trPr>
          <w:trHeight w:val="512"/>
        </w:trPr>
        <w:tc>
          <w:tcPr>
            <w:tcW w:w="1526" w:type="dxa"/>
            <w:tcBorders>
              <w:top w:val="single" w:sz="4" w:space="0" w:color="8EAADB"/>
              <w:left w:val="single" w:sz="4" w:space="0" w:color="8EAADB"/>
              <w:bottom w:val="single" w:sz="4" w:space="0" w:color="8EAADB"/>
              <w:right w:val="single" w:sz="4" w:space="0" w:color="8EAADB"/>
            </w:tcBorders>
            <w:hideMark/>
          </w:tcPr>
          <w:p w14:paraId="6F12A9CA" w14:textId="77777777" w:rsidR="008D0E2F" w:rsidRPr="008D0E2F" w:rsidRDefault="008D0E2F" w:rsidP="008D0E2F">
            <w:pPr>
              <w:spacing w:after="0" w:line="240" w:lineRule="auto"/>
              <w:ind w:left="284"/>
              <w:jc w:val="both"/>
              <w:rPr>
                <w:b/>
                <w:bCs/>
                <w:sz w:val="20"/>
                <w:szCs w:val="22"/>
              </w:rPr>
            </w:pPr>
            <w:r w:rsidRPr="008D0E2F">
              <w:rPr>
                <w:b/>
                <w:bCs/>
                <w:sz w:val="20"/>
                <w:szCs w:val="22"/>
              </w:rPr>
              <w:t>Employee:</w:t>
            </w:r>
          </w:p>
        </w:tc>
        <w:tc>
          <w:tcPr>
            <w:tcW w:w="7796" w:type="dxa"/>
            <w:gridSpan w:val="5"/>
            <w:tcBorders>
              <w:top w:val="single" w:sz="4" w:space="0" w:color="8EAADB"/>
              <w:left w:val="single" w:sz="4" w:space="0" w:color="8EAADB"/>
              <w:bottom w:val="single" w:sz="4" w:space="0" w:color="8EAADB"/>
              <w:right w:val="single" w:sz="4" w:space="0" w:color="8EAADB"/>
            </w:tcBorders>
          </w:tcPr>
          <w:p w14:paraId="3A08AC3C" w14:textId="77777777" w:rsidR="008D0E2F" w:rsidRPr="008D0E2F" w:rsidRDefault="008D0E2F" w:rsidP="008D0E2F">
            <w:pPr>
              <w:spacing w:after="0" w:line="240" w:lineRule="auto"/>
              <w:ind w:left="0"/>
              <w:jc w:val="both"/>
              <w:rPr>
                <w:b/>
                <w:sz w:val="20"/>
                <w:szCs w:val="22"/>
              </w:rPr>
            </w:pPr>
          </w:p>
        </w:tc>
      </w:tr>
      <w:tr w:rsidR="008D0E2F" w:rsidRPr="008D0E2F" w14:paraId="40E8BF8E" w14:textId="77777777" w:rsidTr="008D0E2F">
        <w:trPr>
          <w:trHeight w:val="796"/>
        </w:trPr>
        <w:tc>
          <w:tcPr>
            <w:tcW w:w="1526" w:type="dxa"/>
            <w:tcBorders>
              <w:top w:val="single" w:sz="4" w:space="0" w:color="8EAADB"/>
              <w:left w:val="single" w:sz="4" w:space="0" w:color="8EAADB"/>
              <w:bottom w:val="single" w:sz="4" w:space="0" w:color="8EAADB"/>
              <w:right w:val="single" w:sz="4" w:space="0" w:color="8EAADB"/>
            </w:tcBorders>
            <w:shd w:val="clear" w:color="auto" w:fill="D9E2F3"/>
            <w:hideMark/>
          </w:tcPr>
          <w:p w14:paraId="7A8D341C" w14:textId="77777777" w:rsidR="008D0E2F" w:rsidRPr="008D0E2F" w:rsidRDefault="008D0E2F" w:rsidP="008D0E2F">
            <w:pPr>
              <w:spacing w:after="0" w:line="240" w:lineRule="auto"/>
              <w:ind w:left="284"/>
              <w:jc w:val="both"/>
              <w:rPr>
                <w:b/>
                <w:bCs/>
                <w:sz w:val="20"/>
                <w:szCs w:val="22"/>
              </w:rPr>
            </w:pPr>
            <w:r w:rsidRPr="008D0E2F">
              <w:rPr>
                <w:b/>
                <w:bCs/>
                <w:sz w:val="20"/>
                <w:szCs w:val="22"/>
              </w:rPr>
              <w:t xml:space="preserve">Line Manager: </w:t>
            </w:r>
          </w:p>
        </w:tc>
        <w:tc>
          <w:tcPr>
            <w:tcW w:w="7796" w:type="dxa"/>
            <w:gridSpan w:val="5"/>
            <w:tcBorders>
              <w:top w:val="single" w:sz="4" w:space="0" w:color="8EAADB"/>
              <w:left w:val="single" w:sz="4" w:space="0" w:color="8EAADB"/>
              <w:bottom w:val="single" w:sz="4" w:space="0" w:color="8EAADB"/>
              <w:right w:val="single" w:sz="4" w:space="0" w:color="8EAADB"/>
            </w:tcBorders>
            <w:shd w:val="clear" w:color="auto" w:fill="D9E2F3"/>
          </w:tcPr>
          <w:p w14:paraId="16150EE2" w14:textId="77777777" w:rsidR="008D0E2F" w:rsidRPr="008D0E2F" w:rsidRDefault="008D0E2F" w:rsidP="008D0E2F">
            <w:pPr>
              <w:spacing w:after="0" w:line="240" w:lineRule="auto"/>
              <w:ind w:left="0"/>
              <w:jc w:val="both"/>
              <w:rPr>
                <w:b/>
                <w:sz w:val="20"/>
                <w:szCs w:val="22"/>
              </w:rPr>
            </w:pPr>
          </w:p>
        </w:tc>
      </w:tr>
      <w:tr w:rsidR="008D0E2F" w:rsidRPr="008D0E2F" w14:paraId="0C046261" w14:textId="77777777" w:rsidTr="008D0E2F">
        <w:trPr>
          <w:trHeight w:val="512"/>
        </w:trPr>
        <w:tc>
          <w:tcPr>
            <w:tcW w:w="2518" w:type="dxa"/>
            <w:gridSpan w:val="2"/>
            <w:tcBorders>
              <w:top w:val="single" w:sz="4" w:space="0" w:color="8EAADB"/>
              <w:left w:val="single" w:sz="4" w:space="0" w:color="8EAADB"/>
              <w:bottom w:val="single" w:sz="4" w:space="0" w:color="8EAADB"/>
              <w:right w:val="single" w:sz="4" w:space="0" w:color="8EAADB"/>
            </w:tcBorders>
            <w:hideMark/>
          </w:tcPr>
          <w:p w14:paraId="3C09810E" w14:textId="77777777" w:rsidR="008D0E2F" w:rsidRPr="008D0E2F" w:rsidRDefault="008D0E2F" w:rsidP="008D0E2F">
            <w:pPr>
              <w:spacing w:before="200" w:after="160"/>
              <w:ind w:left="-108" w:right="283"/>
              <w:jc w:val="both"/>
              <w:rPr>
                <w:b/>
                <w:bCs/>
                <w:sz w:val="20"/>
                <w:szCs w:val="22"/>
              </w:rPr>
            </w:pPr>
            <w:r w:rsidRPr="008D0E2F">
              <w:rPr>
                <w:b/>
                <w:bCs/>
                <w:sz w:val="22"/>
                <w:szCs w:val="22"/>
              </w:rPr>
              <w:t xml:space="preserve">  Additional remarks:</w:t>
            </w:r>
          </w:p>
        </w:tc>
        <w:tc>
          <w:tcPr>
            <w:tcW w:w="6804" w:type="dxa"/>
            <w:gridSpan w:val="4"/>
            <w:tcBorders>
              <w:top w:val="single" w:sz="4" w:space="0" w:color="8EAADB"/>
              <w:left w:val="single" w:sz="4" w:space="0" w:color="8EAADB"/>
              <w:bottom w:val="single" w:sz="4" w:space="0" w:color="8EAADB"/>
              <w:right w:val="single" w:sz="4" w:space="0" w:color="8EAADB"/>
            </w:tcBorders>
          </w:tcPr>
          <w:p w14:paraId="53A8C117" w14:textId="77777777" w:rsidR="008D0E2F" w:rsidRPr="008D0E2F" w:rsidRDefault="008D0E2F" w:rsidP="008D0E2F">
            <w:pPr>
              <w:spacing w:before="200" w:after="160"/>
              <w:ind w:left="-108" w:right="283"/>
              <w:jc w:val="both"/>
              <w:rPr>
                <w:b/>
                <w:sz w:val="20"/>
                <w:szCs w:val="22"/>
              </w:rPr>
            </w:pPr>
          </w:p>
        </w:tc>
      </w:tr>
      <w:tr w:rsidR="008D0E2F" w:rsidRPr="008D0E2F" w14:paraId="6487D720" w14:textId="77777777" w:rsidTr="008D0E2F">
        <w:trPr>
          <w:trHeight w:val="761"/>
        </w:trPr>
        <w:tc>
          <w:tcPr>
            <w:tcW w:w="2518" w:type="dxa"/>
            <w:gridSpan w:val="2"/>
            <w:tcBorders>
              <w:top w:val="single" w:sz="4" w:space="0" w:color="8EAADB"/>
              <w:left w:val="single" w:sz="4" w:space="0" w:color="8EAADB"/>
              <w:bottom w:val="single" w:sz="4" w:space="0" w:color="8EAADB"/>
              <w:right w:val="single" w:sz="4" w:space="0" w:color="8EAADB"/>
            </w:tcBorders>
            <w:shd w:val="clear" w:color="auto" w:fill="D9E2F3"/>
            <w:hideMark/>
          </w:tcPr>
          <w:p w14:paraId="1F3EE09B" w14:textId="77777777" w:rsidR="008D0E2F" w:rsidRPr="008D0E2F" w:rsidRDefault="008D0E2F" w:rsidP="008D0E2F">
            <w:pPr>
              <w:spacing w:after="0" w:line="240" w:lineRule="auto"/>
              <w:ind w:left="0"/>
              <w:rPr>
                <w:b/>
                <w:bCs/>
              </w:rPr>
            </w:pPr>
            <w:r w:rsidRPr="008D0E2F">
              <w:rPr>
                <w:b/>
                <w:bCs/>
                <w:sz w:val="20"/>
                <w:szCs w:val="22"/>
              </w:rPr>
              <w:t>Employee signed:</w:t>
            </w:r>
          </w:p>
        </w:tc>
        <w:tc>
          <w:tcPr>
            <w:tcW w:w="6804" w:type="dxa"/>
            <w:gridSpan w:val="4"/>
            <w:tcBorders>
              <w:top w:val="single" w:sz="4" w:space="0" w:color="8EAADB"/>
              <w:left w:val="single" w:sz="4" w:space="0" w:color="8EAADB"/>
              <w:bottom w:val="single" w:sz="4" w:space="0" w:color="8EAADB"/>
              <w:right w:val="single" w:sz="4" w:space="0" w:color="8EAADB"/>
            </w:tcBorders>
            <w:shd w:val="clear" w:color="auto" w:fill="D9E2F3"/>
            <w:hideMark/>
          </w:tcPr>
          <w:p w14:paraId="4A3B6B15" w14:textId="77777777" w:rsidR="008D0E2F" w:rsidRPr="008D0E2F" w:rsidRDefault="008D0E2F" w:rsidP="008D0E2F">
            <w:pPr>
              <w:spacing w:after="200" w:line="276" w:lineRule="auto"/>
              <w:ind w:left="34"/>
              <w:jc w:val="both"/>
              <w:rPr>
                <w:sz w:val="28"/>
                <w:szCs w:val="22"/>
              </w:rPr>
            </w:pPr>
            <w:r w:rsidRPr="008D0E2F">
              <w:rPr>
                <w:sz w:val="20"/>
                <w:szCs w:val="22"/>
              </w:rPr>
              <w:t>Date:</w:t>
            </w:r>
            <w:r w:rsidRPr="008D0E2F">
              <w:rPr>
                <w:sz w:val="28"/>
                <w:szCs w:val="22"/>
              </w:rPr>
              <w:t xml:space="preserve"> </w:t>
            </w:r>
          </w:p>
        </w:tc>
      </w:tr>
      <w:tr w:rsidR="008D0E2F" w:rsidRPr="008D0E2F" w14:paraId="2C53A013" w14:textId="77777777" w:rsidTr="008D0E2F">
        <w:trPr>
          <w:trHeight w:val="701"/>
        </w:trPr>
        <w:tc>
          <w:tcPr>
            <w:tcW w:w="2518" w:type="dxa"/>
            <w:gridSpan w:val="2"/>
            <w:tcBorders>
              <w:top w:val="single" w:sz="4" w:space="0" w:color="8EAADB"/>
              <w:left w:val="single" w:sz="4" w:space="0" w:color="8EAADB"/>
              <w:bottom w:val="single" w:sz="4" w:space="0" w:color="8EAADB"/>
              <w:right w:val="single" w:sz="4" w:space="0" w:color="8EAADB"/>
            </w:tcBorders>
            <w:hideMark/>
          </w:tcPr>
          <w:p w14:paraId="4A54BFF0" w14:textId="77777777" w:rsidR="008D0E2F" w:rsidRPr="008D0E2F" w:rsidRDefault="008D0E2F" w:rsidP="008D0E2F">
            <w:pPr>
              <w:spacing w:line="320" w:lineRule="exact"/>
              <w:ind w:left="0"/>
              <w:rPr>
                <w:b/>
                <w:sz w:val="20"/>
                <w:szCs w:val="22"/>
              </w:rPr>
            </w:pPr>
            <w:r w:rsidRPr="008D0E2F">
              <w:rPr>
                <w:b/>
                <w:bCs/>
                <w:sz w:val="20"/>
                <w:szCs w:val="22"/>
              </w:rPr>
              <w:t>Name, Job Title &amp; Signature, First Line Manager:</w:t>
            </w:r>
          </w:p>
        </w:tc>
        <w:tc>
          <w:tcPr>
            <w:tcW w:w="6804" w:type="dxa"/>
            <w:gridSpan w:val="4"/>
            <w:tcBorders>
              <w:top w:val="single" w:sz="4" w:space="0" w:color="8EAADB"/>
              <w:left w:val="single" w:sz="4" w:space="0" w:color="8EAADB"/>
              <w:bottom w:val="single" w:sz="4" w:space="0" w:color="8EAADB"/>
              <w:right w:val="single" w:sz="4" w:space="0" w:color="8EAADB"/>
            </w:tcBorders>
            <w:hideMark/>
          </w:tcPr>
          <w:p w14:paraId="305447CF" w14:textId="77777777" w:rsidR="008D0E2F" w:rsidRPr="008D0E2F" w:rsidRDefault="008D0E2F" w:rsidP="008D0E2F">
            <w:pPr>
              <w:ind w:left="34"/>
              <w:jc w:val="both"/>
              <w:rPr>
                <w:sz w:val="20"/>
                <w:szCs w:val="22"/>
              </w:rPr>
            </w:pPr>
            <w:r w:rsidRPr="008D0E2F">
              <w:rPr>
                <w:sz w:val="20"/>
                <w:szCs w:val="22"/>
              </w:rPr>
              <w:t>Date:</w:t>
            </w:r>
          </w:p>
        </w:tc>
      </w:tr>
    </w:tbl>
    <w:p w14:paraId="116C556F" w14:textId="77777777" w:rsidR="008D0E2F" w:rsidRPr="008D0E2F" w:rsidRDefault="008D0E2F" w:rsidP="008D0E2F">
      <w:pPr>
        <w:rPr>
          <w:rFonts w:eastAsia="Calibri"/>
          <w:lang w:eastAsia="x-none"/>
        </w:rPr>
      </w:pPr>
    </w:p>
    <w:p w14:paraId="68AB0154" w14:textId="1F30C482" w:rsidR="007F43AB" w:rsidRDefault="00687F41" w:rsidP="008D0E2F">
      <w:pPr>
        <w:tabs>
          <w:tab w:val="left" w:pos="1708"/>
        </w:tabs>
        <w:suppressAutoHyphens/>
        <w:ind w:left="0"/>
        <w:jc w:val="both"/>
        <w:rPr>
          <w:rFonts w:cs="Arial"/>
        </w:rPr>
      </w:pPr>
      <w:r w:rsidRPr="00F951F0">
        <w:rPr>
          <w:rFonts w:cs="Arial"/>
        </w:rPr>
        <w:br w:type="page"/>
      </w:r>
    </w:p>
    <w:p w14:paraId="035EE988" w14:textId="77777777" w:rsidR="007F43AB" w:rsidRPr="00F951F0" w:rsidRDefault="007F43AB" w:rsidP="00CF7C27">
      <w:pPr>
        <w:tabs>
          <w:tab w:val="left" w:pos="1708"/>
        </w:tabs>
        <w:suppressAutoHyphens/>
        <w:ind w:left="0"/>
        <w:jc w:val="both"/>
        <w:rPr>
          <w:rFonts w:eastAsia="PMingLiU" w:cs="Arial"/>
          <w:b/>
          <w:bCs/>
          <w:lang w:val="en-US" w:eastAsia="zh-TW" w:bidi="he-IL"/>
        </w:rPr>
      </w:pPr>
    </w:p>
    <w:p w14:paraId="528F8A4F" w14:textId="77777777" w:rsidR="00687F41" w:rsidRPr="00F951F0" w:rsidRDefault="00280EAC" w:rsidP="00CF7C27">
      <w:pPr>
        <w:suppressAutoHyphens/>
        <w:spacing w:line="276" w:lineRule="auto"/>
        <w:ind w:left="0"/>
        <w:jc w:val="both"/>
        <w:rPr>
          <w:rFonts w:eastAsia="PMingLiU" w:cs="Arial"/>
          <w:b/>
          <w:bCs/>
          <w:lang w:val="en-US" w:eastAsia="zh-TW" w:bidi="he-IL"/>
        </w:rPr>
      </w:pPr>
      <w:r>
        <w:rPr>
          <w:rFonts w:eastAsia="PMingLiU" w:cs="Arial"/>
          <w:noProof/>
          <w:lang w:val="en-US"/>
        </w:rPr>
        <w:drawing>
          <wp:anchor distT="0" distB="0" distL="114300" distR="114300" simplePos="0" relativeHeight="251656192" behindDoc="1" locked="0" layoutInCell="1" allowOverlap="1" wp14:anchorId="329D40F5" wp14:editId="55D1D63D">
            <wp:simplePos x="0" y="0"/>
            <wp:positionH relativeFrom="column">
              <wp:posOffset>-847090</wp:posOffset>
            </wp:positionH>
            <wp:positionV relativeFrom="paragraph">
              <wp:posOffset>-1336040</wp:posOffset>
            </wp:positionV>
            <wp:extent cx="7662545" cy="3108960"/>
            <wp:effectExtent l="0" t="0" r="0" b="0"/>
            <wp:wrapNone/>
            <wp:docPr id="22" name="Picture 2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2545" cy="3108960"/>
                    </a:xfrm>
                    <a:prstGeom prst="rect">
                      <a:avLst/>
                    </a:prstGeom>
                    <a:noFill/>
                  </pic:spPr>
                </pic:pic>
              </a:graphicData>
            </a:graphic>
            <wp14:sizeRelH relativeFrom="page">
              <wp14:pctWidth>0</wp14:pctWidth>
            </wp14:sizeRelH>
            <wp14:sizeRelV relativeFrom="page">
              <wp14:pctHeight>0</wp14:pctHeight>
            </wp14:sizeRelV>
          </wp:anchor>
        </w:drawing>
      </w:r>
    </w:p>
    <w:p w14:paraId="67B9C98B" w14:textId="77777777" w:rsidR="00687F41" w:rsidRPr="00F951F0" w:rsidRDefault="00687F41" w:rsidP="00CF7C27">
      <w:pPr>
        <w:tabs>
          <w:tab w:val="left" w:pos="1485"/>
        </w:tabs>
        <w:suppressAutoHyphens/>
        <w:spacing w:line="276" w:lineRule="auto"/>
        <w:ind w:left="0"/>
        <w:jc w:val="both"/>
        <w:rPr>
          <w:rFonts w:eastAsia="PMingLiU" w:cs="Arial"/>
          <w:lang w:val="en-US" w:eastAsia="zh-TW" w:bidi="he-IL"/>
        </w:rPr>
      </w:pPr>
    </w:p>
    <w:p w14:paraId="5D75D953" w14:textId="77777777" w:rsidR="00687F41" w:rsidRPr="00F951F0" w:rsidRDefault="00687F41" w:rsidP="00CF7C27">
      <w:pPr>
        <w:tabs>
          <w:tab w:val="left" w:pos="1485"/>
        </w:tabs>
        <w:suppressAutoHyphens/>
        <w:spacing w:line="276" w:lineRule="auto"/>
        <w:ind w:left="0"/>
        <w:jc w:val="both"/>
        <w:rPr>
          <w:rFonts w:eastAsia="PMingLiU" w:cs="Arial"/>
          <w:lang w:eastAsia="zh-TW" w:bidi="he-IL"/>
        </w:rPr>
      </w:pPr>
    </w:p>
    <w:p w14:paraId="0D1F1A59" w14:textId="77777777" w:rsidR="00687F41" w:rsidRPr="00F951F0" w:rsidRDefault="00687F41" w:rsidP="00CF7C27">
      <w:pPr>
        <w:tabs>
          <w:tab w:val="left" w:pos="1485"/>
        </w:tabs>
        <w:suppressAutoHyphens/>
        <w:spacing w:line="276" w:lineRule="auto"/>
        <w:ind w:left="0"/>
        <w:jc w:val="both"/>
        <w:rPr>
          <w:rFonts w:eastAsia="PMingLiU" w:cs="Arial"/>
          <w:lang w:val="en-US" w:eastAsia="zh-TW" w:bidi="he-IL"/>
        </w:rPr>
      </w:pPr>
    </w:p>
    <w:p w14:paraId="7D428FF6" w14:textId="77777777" w:rsidR="00687F41" w:rsidRPr="00F951F0" w:rsidRDefault="00687F41" w:rsidP="00CF7C27">
      <w:pPr>
        <w:spacing w:line="276" w:lineRule="auto"/>
        <w:ind w:left="0"/>
        <w:jc w:val="both"/>
        <w:rPr>
          <w:rFonts w:eastAsia="PMingLiU" w:cs="Arial"/>
          <w:lang w:val="en-US" w:eastAsia="zh-TW" w:bidi="he-IL"/>
        </w:rPr>
      </w:pPr>
    </w:p>
    <w:p w14:paraId="7D99C314" w14:textId="77777777" w:rsidR="00C5442D" w:rsidRPr="00F951F0" w:rsidRDefault="00280EAC" w:rsidP="00CF7C27">
      <w:pPr>
        <w:jc w:val="both"/>
        <w:rPr>
          <w:rFonts w:cs="Arial"/>
        </w:rPr>
      </w:pPr>
      <w:r>
        <w:rPr>
          <w:rFonts w:eastAsia="PMingLiU" w:cs="Arial"/>
          <w:noProof/>
          <w:lang w:val="en-US"/>
        </w:rPr>
        <mc:AlternateContent>
          <mc:Choice Requires="wps">
            <w:drawing>
              <wp:anchor distT="0" distB="0" distL="114300" distR="114300" simplePos="0" relativeHeight="251640832" behindDoc="0" locked="0" layoutInCell="1" allowOverlap="1" wp14:anchorId="6E14B6D4" wp14:editId="2BB6C699">
                <wp:simplePos x="0" y="0"/>
                <wp:positionH relativeFrom="column">
                  <wp:posOffset>-827405</wp:posOffset>
                </wp:positionH>
                <wp:positionV relativeFrom="paragraph">
                  <wp:posOffset>-76835</wp:posOffset>
                </wp:positionV>
                <wp:extent cx="7579995" cy="612775"/>
                <wp:effectExtent l="1270" t="0" r="635" b="0"/>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9995" cy="61277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B0AFF4" id="Rectangle 23" o:spid="_x0000_s1026" style="position:absolute;margin-left:-65.15pt;margin-top:-6.05pt;width:596.85pt;height:48.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" fillcolor="#fc0" stroked="f"/>
            </w:pict>
          </mc:Fallback>
        </mc:AlternateContent>
      </w:r>
      <w:r>
        <w:rPr>
          <w:rFonts w:eastAsia="PMingLiU" w:cs="Arial"/>
          <w:noProof/>
          <w:lang w:val="en-US"/>
        </w:rPr>
        <mc:AlternateContent>
          <mc:Choice Requires="wps">
            <w:drawing>
              <wp:anchor distT="0" distB="0" distL="114300" distR="114300" simplePos="0" relativeHeight="251641856" behindDoc="0" locked="0" layoutInCell="1" allowOverlap="1" wp14:anchorId="1DED9E7F" wp14:editId="3FE6297B">
                <wp:simplePos x="0" y="0"/>
                <wp:positionH relativeFrom="column">
                  <wp:posOffset>-875665</wp:posOffset>
                </wp:positionH>
                <wp:positionV relativeFrom="paragraph">
                  <wp:posOffset>139065</wp:posOffset>
                </wp:positionV>
                <wp:extent cx="7642860" cy="9485630"/>
                <wp:effectExtent l="635" t="0" r="0" b="0"/>
                <wp:wrapNone/>
                <wp:docPr id="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2860" cy="948563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E75932" id="Rectangle 24" o:spid="_x0000_s1026" style="position:absolute;margin-left:-68.95pt;margin-top:10.95pt;width:601.8pt;height:746.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" fillcolor="navy" stroked="f"/>
            </w:pict>
          </mc:Fallback>
        </mc:AlternateContent>
      </w:r>
    </w:p>
    <w:sectPr w:rsidR="00C5442D" w:rsidRPr="00F951F0" w:rsidSect="007A414A">
      <w:pgSz w:w="11906" w:h="16838"/>
      <w:pgMar w:top="1560" w:right="1276" w:bottom="1134" w:left="1276"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ECAE8" w14:textId="77777777" w:rsidR="0071196D" w:rsidRDefault="0071196D" w:rsidP="00687F41">
      <w:r>
        <w:separator/>
      </w:r>
    </w:p>
  </w:endnote>
  <w:endnote w:type="continuationSeparator" w:id="0">
    <w:p w14:paraId="2E33C2A1" w14:textId="77777777" w:rsidR="0071196D" w:rsidRDefault="0071196D" w:rsidP="00687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Optima">
    <w:altName w:val="Times New Roman"/>
    <w:charset w:val="00"/>
    <w:family w:val="auto"/>
    <w:pitch w:val="variable"/>
    <w:sig w:usb0="00000003" w:usb1="00000000" w:usb2="00000000" w:usb3="00000000" w:csb0="00000001" w:csb1="00000000"/>
  </w:font>
  <w:font w:name="HellasTimes">
    <w:altName w:val="Times New Roman"/>
    <w:charset w:val="00"/>
    <w:family w:val="auto"/>
    <w:pitch w:val="variable"/>
    <w:sig w:usb0="00000007" w:usb1="00000000" w:usb2="00000000" w:usb3="00000000" w:csb0="00000013" w:csb1="00000000"/>
  </w:font>
  <w:font w:name="Futura Bk">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abic Transparent">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E11A1" w14:textId="26127B7C" w:rsidR="00334776" w:rsidRDefault="00334776" w:rsidP="000B386A">
    <w:pPr>
      <w:ind w:left="0"/>
      <w:jc w:val="both"/>
    </w:pPr>
    <w:r>
      <w:rPr>
        <w:b/>
        <w:sz w:val="16"/>
        <w:szCs w:val="16"/>
      </w:rPr>
      <w:t>D2.7</w:t>
    </w:r>
    <w:r w:rsidRPr="00B74971">
      <w:rPr>
        <w:b/>
        <w:sz w:val="16"/>
        <w:szCs w:val="16"/>
      </w:rPr>
      <w:t xml:space="preserve"> –</w:t>
    </w:r>
    <w:r>
      <w:rPr>
        <w:b/>
        <w:sz w:val="16"/>
        <w:szCs w:val="16"/>
      </w:rPr>
      <w:t xml:space="preserve"> Advancement and Promotion System procedure Manual</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74971">
      <w:rPr>
        <w:b/>
        <w:sz w:val="16"/>
        <w:szCs w:val="16"/>
      </w:rPr>
      <w:t xml:space="preserve">Page </w:t>
    </w:r>
    <w:r w:rsidRPr="00B74971">
      <w:rPr>
        <w:b/>
        <w:sz w:val="16"/>
        <w:szCs w:val="16"/>
        <w:lang w:val="fr-FR"/>
      </w:rPr>
      <w:fldChar w:fldCharType="begin"/>
    </w:r>
    <w:r w:rsidRPr="00B74971">
      <w:rPr>
        <w:b/>
        <w:sz w:val="16"/>
        <w:szCs w:val="16"/>
      </w:rPr>
      <w:instrText xml:space="preserve"> PAGE </w:instrText>
    </w:r>
    <w:r w:rsidRPr="00B74971">
      <w:rPr>
        <w:b/>
        <w:sz w:val="16"/>
        <w:szCs w:val="16"/>
        <w:lang w:val="fr-FR"/>
      </w:rPr>
      <w:fldChar w:fldCharType="separate"/>
    </w:r>
    <w:r w:rsidR="000B528A">
      <w:rPr>
        <w:b/>
        <w:noProof/>
        <w:sz w:val="16"/>
        <w:szCs w:val="16"/>
      </w:rPr>
      <w:t>24</w:t>
    </w:r>
    <w:r w:rsidRPr="00B74971">
      <w:rPr>
        <w:b/>
        <w:sz w:val="16"/>
        <w:szCs w:val="16"/>
        <w:lang w:val="fr-F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ABB7BC" w14:textId="77777777" w:rsidR="0071196D" w:rsidRDefault="0071196D" w:rsidP="00687F41">
      <w:r>
        <w:separator/>
      </w:r>
    </w:p>
  </w:footnote>
  <w:footnote w:type="continuationSeparator" w:id="0">
    <w:p w14:paraId="02587518" w14:textId="77777777" w:rsidR="0071196D" w:rsidRDefault="0071196D" w:rsidP="00687F41">
      <w:r>
        <w:continuationSeparator/>
      </w:r>
    </w:p>
  </w:footnote>
  <w:footnote w:id="1">
    <w:p w14:paraId="37F59307" w14:textId="77777777" w:rsidR="00334776" w:rsidRPr="00A225DD" w:rsidRDefault="00334776" w:rsidP="00DB237E">
      <w:pPr>
        <w:pStyle w:val="FootnoteText"/>
        <w:rPr>
          <w:rFonts w:ascii="Arial" w:hAnsi="Arial" w:cs="Arial"/>
          <w:i/>
          <w:sz w:val="18"/>
          <w:szCs w:val="18"/>
        </w:rPr>
      </w:pPr>
      <w:r w:rsidRPr="00A225DD">
        <w:rPr>
          <w:rStyle w:val="FootnoteReference"/>
          <w:rFonts w:ascii="Arial" w:hAnsi="Arial" w:cs="Arial"/>
          <w:i/>
          <w:sz w:val="18"/>
          <w:szCs w:val="18"/>
        </w:rPr>
        <w:footnoteRef/>
      </w:r>
      <w:r w:rsidRPr="00A225DD">
        <w:rPr>
          <w:rFonts w:ascii="Arial" w:hAnsi="Arial" w:cs="Arial"/>
          <w:i/>
          <w:sz w:val="18"/>
          <w:szCs w:val="18"/>
        </w:rPr>
        <w:t xml:space="preserve"> Applicable also to the Annexes of the present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90D47" w14:textId="77777777" w:rsidR="00334776" w:rsidRPr="006E43D2" w:rsidRDefault="00334776" w:rsidP="004D2201">
    <w:pPr>
      <w:pStyle w:val="Header"/>
      <w:pBdr>
        <w:bottom w:val="single" w:sz="4" w:space="1" w:color="auto"/>
      </w:pBdr>
      <w:jc w:val="center"/>
      <w:rPr>
        <w:b/>
        <w:sz w:val="20"/>
        <w:szCs w:val="20"/>
      </w:rPr>
    </w:pPr>
    <w:r w:rsidRPr="006E43D2">
      <w:rPr>
        <w:b/>
        <w:sz w:val="20"/>
        <w:szCs w:val="20"/>
      </w:rPr>
      <w:t>Strengthening Human Resources Management Capacities in the Lebanese Public Sector (ENPI/2013/327-618)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8F2A1B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C47252"/>
    <w:multiLevelType w:val="multilevel"/>
    <w:tmpl w:val="8C38C43C"/>
    <w:lvl w:ilvl="0">
      <w:start w:val="1"/>
      <w:numFmt w:val="decimal"/>
      <w:pStyle w:val="Heading1"/>
      <w:lvlText w:val="%1"/>
      <w:lvlJc w:val="left"/>
      <w:pPr>
        <w:ind w:left="1308"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102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260" w:hanging="720"/>
      </w:pPr>
      <w:rPr>
        <w:rFonts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numFmt w:val="none"/>
      <w:pStyle w:val="Heading4"/>
      <w:lvlText w:val=""/>
      <w:lvlJc w:val="left"/>
      <w:pPr>
        <w:tabs>
          <w:tab w:val="num" w:pos="360"/>
        </w:tabs>
      </w:pPr>
    </w:lvl>
    <w:lvl w:ilvl="4">
      <w:numFmt w:val="none"/>
      <w:pStyle w:val="Heading5"/>
      <w:lvlText w:val=""/>
      <w:lvlJc w:val="left"/>
      <w:pPr>
        <w:tabs>
          <w:tab w:val="num" w:pos="360"/>
        </w:tabs>
      </w:pPr>
    </w:lvl>
    <w:lvl w:ilvl="5">
      <w:numFmt w:val="none"/>
      <w:pStyle w:val="Heading6"/>
      <w:lvlText w:val=""/>
      <w:lvlJc w:val="left"/>
      <w:pPr>
        <w:tabs>
          <w:tab w:val="num" w:pos="360"/>
        </w:tabs>
      </w:pPr>
    </w:lvl>
    <w:lvl w:ilvl="6">
      <w:numFmt w:val="none"/>
      <w:pStyle w:val="Heading7"/>
      <w:lvlText w:val=""/>
      <w:lvlJc w:val="left"/>
      <w:pPr>
        <w:tabs>
          <w:tab w:val="num" w:pos="360"/>
        </w:tabs>
      </w:pPr>
    </w:lvl>
    <w:lvl w:ilvl="7">
      <w:numFmt w:val="none"/>
      <w:pStyle w:val="Heading8"/>
      <w:lvlText w:val=""/>
      <w:lvlJc w:val="left"/>
      <w:pPr>
        <w:tabs>
          <w:tab w:val="num" w:pos="360"/>
        </w:tabs>
      </w:pPr>
    </w:lvl>
    <w:lvl w:ilvl="8">
      <w:start w:val="4753408"/>
      <w:numFmt w:val="decimal"/>
      <w:pStyle w:val="Heading9"/>
      <w:suff w:val="space"/>
      <w:lvlText w:val=""/>
      <w:lvlJc w:val="center"/>
    </w:lvl>
  </w:abstractNum>
  <w:abstractNum w:abstractNumId="2">
    <w:nsid w:val="02C57F09"/>
    <w:multiLevelType w:val="hybridMultilevel"/>
    <w:tmpl w:val="40765CDE"/>
    <w:name w:val="WW8Num23"/>
    <w:lvl w:ilvl="0" w:tplc="124651A6">
      <w:start w:val="1690596666"/>
      <w:numFmt w:val="decimal"/>
      <w:lvlText w:val="þ犄ᔥ þ"/>
      <w:lvlJc w:val="left"/>
    </w:lvl>
    <w:lvl w:ilvl="1" w:tplc="C7B4EE98">
      <w:start w:val="1485705666"/>
      <w:numFmt w:val="decimal"/>
      <w:lvlText w:val="þⵛ欨 þ"/>
      <w:lvlJc w:val="left"/>
    </w:lvl>
    <w:lvl w:ilvl="2" w:tplc="DAE28A9C">
      <w:numFmt w:val="none"/>
      <w:lvlText w:val=""/>
      <w:lvlJc w:val="left"/>
      <w:pPr>
        <w:tabs>
          <w:tab w:val="num" w:pos="360"/>
        </w:tabs>
      </w:pPr>
    </w:lvl>
    <w:lvl w:ilvl="3" w:tplc="07D24E18">
      <w:start w:val="665091837"/>
      <w:numFmt w:val="decimal"/>
      <w:lvlText w:val="þ㤃့ þ"/>
      <w:lvlJc w:val="left"/>
    </w:lvl>
    <w:lvl w:ilvl="4" w:tplc="86BEA1F8">
      <w:numFmt w:val="none"/>
      <w:lvlText w:val=""/>
      <w:lvlJc w:val="left"/>
      <w:pPr>
        <w:tabs>
          <w:tab w:val="num" w:pos="360"/>
        </w:tabs>
      </w:pPr>
    </w:lvl>
    <w:lvl w:ilvl="5" w:tplc="25383D12">
      <w:numFmt w:val="none"/>
      <w:lvlText w:val=""/>
      <w:lvlJc w:val="left"/>
      <w:pPr>
        <w:tabs>
          <w:tab w:val="num" w:pos="360"/>
        </w:tabs>
      </w:pPr>
    </w:lvl>
    <w:lvl w:ilvl="6" w:tplc="4EAECCC2">
      <w:numFmt w:val="none"/>
      <w:lvlText w:val=""/>
      <w:lvlJc w:val="left"/>
      <w:pPr>
        <w:tabs>
          <w:tab w:val="num" w:pos="360"/>
        </w:tabs>
      </w:pPr>
    </w:lvl>
    <w:lvl w:ilvl="7" w:tplc="CF2205DE">
      <w:numFmt w:val="decimal"/>
      <w:lvlText w:val=""/>
      <w:lvlJc w:val="left"/>
    </w:lvl>
    <w:lvl w:ilvl="8" w:tplc="74B6FA1A">
      <w:numFmt w:val="decimal"/>
      <w:lvlText w:val=""/>
      <w:lvlJc w:val="left"/>
    </w:lvl>
  </w:abstractNum>
  <w:abstractNum w:abstractNumId="3">
    <w:nsid w:val="03E7647B"/>
    <w:multiLevelType w:val="hybridMultilevel"/>
    <w:tmpl w:val="06CAE07C"/>
    <w:lvl w:ilvl="0" w:tplc="10090001">
      <w:start w:val="1"/>
      <w:numFmt w:val="bullet"/>
      <w:lvlText w:val=""/>
      <w:lvlJc w:val="left"/>
      <w:pPr>
        <w:ind w:left="927" w:hanging="360"/>
      </w:pPr>
      <w:rPr>
        <w:rFonts w:ascii="Symbol" w:hAnsi="Symbol"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4">
    <w:nsid w:val="0B3B15D8"/>
    <w:multiLevelType w:val="multilevel"/>
    <w:tmpl w:val="B3CC0FBC"/>
    <w:lvl w:ilvl="0">
      <w:start w:val="2"/>
      <w:numFmt w:val="decimal"/>
      <w:lvlText w:val="%1"/>
      <w:lvlJc w:val="left"/>
      <w:pPr>
        <w:ind w:left="720" w:hanging="720"/>
      </w:pPr>
      <w:rPr>
        <w:rFonts w:hint="default"/>
      </w:rPr>
    </w:lvl>
    <w:lvl w:ilvl="1">
      <w:start w:val="4"/>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b/>
        <w:bCs/>
      </w:rPr>
    </w:lvl>
    <w:lvl w:ilvl="4">
      <w:start w:val="1"/>
      <w:numFmt w:val="upperLetter"/>
      <w:lvlText w:val="%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
    <w:nsid w:val="0C24707B"/>
    <w:multiLevelType w:val="hybridMultilevel"/>
    <w:tmpl w:val="2E387232"/>
    <w:lvl w:ilvl="0" w:tplc="D45E91EA">
      <w:start w:val="1"/>
      <w:numFmt w:val="decimal"/>
      <w:lvlText w:val="%1."/>
      <w:lvlJc w:val="left"/>
      <w:pPr>
        <w:ind w:left="121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6A4DB9"/>
    <w:multiLevelType w:val="hybridMultilevel"/>
    <w:tmpl w:val="80FA92CE"/>
    <w:lvl w:ilvl="0" w:tplc="53680DEE">
      <w:numFmt w:val="decimal"/>
      <w:pStyle w:val="Bullets2"/>
      <w:lvlText w:val=""/>
      <w:lvlJc w:val="left"/>
    </w:lvl>
    <w:lvl w:ilvl="1" w:tplc="040C0005">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7">
    <w:nsid w:val="13FC538F"/>
    <w:multiLevelType w:val="hybridMultilevel"/>
    <w:tmpl w:val="D56C06CA"/>
    <w:lvl w:ilvl="0" w:tplc="493862E4">
      <w:numFmt w:val="decimal"/>
      <w:pStyle w:val="Bullet1CharChar"/>
      <w:lvlText w:val=""/>
      <w:lvlJc w:val="left"/>
    </w:lvl>
    <w:lvl w:ilvl="1" w:tplc="FFFFFFFF">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8">
    <w:nsid w:val="1F6A5EB9"/>
    <w:multiLevelType w:val="hybridMultilevel"/>
    <w:tmpl w:val="58B68EEA"/>
    <w:lvl w:ilvl="0" w:tplc="F9282E8E">
      <w:start w:val="1"/>
      <w:numFmt w:val="bullet"/>
      <w:lvlText w:val=""/>
      <w:lvlJc w:val="left"/>
      <w:pPr>
        <w:ind w:left="1428" w:hanging="360"/>
      </w:pPr>
      <w:rPr>
        <w:rFonts w:ascii="Symbol" w:hAnsi="Symbol"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
    <w:nsid w:val="229C0324"/>
    <w:multiLevelType w:val="multilevel"/>
    <w:tmpl w:val="8F786DA6"/>
    <w:lvl w:ilvl="0">
      <w:numFmt w:val="decimal"/>
      <w:pStyle w:val="Figur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CF1A5B"/>
    <w:multiLevelType w:val="multilevel"/>
    <w:tmpl w:val="7B6444DA"/>
    <w:lvl w:ilvl="0">
      <w:start w:val="1"/>
      <w:numFmt w:val="bullet"/>
      <w:lvlText w:val=""/>
      <w:lvlJc w:val="left"/>
      <w:pPr>
        <w:tabs>
          <w:tab w:val="num" w:pos="1788"/>
        </w:tabs>
        <w:ind w:left="1788" w:hanging="360"/>
      </w:pPr>
      <w:rPr>
        <w:rFonts w:ascii="Symbol" w:hAnsi="Symbol" w:hint="default"/>
        <w:sz w:val="20"/>
      </w:rPr>
    </w:lvl>
    <w:lvl w:ilvl="1" w:tentative="1">
      <w:start w:val="1"/>
      <w:numFmt w:val="bullet"/>
      <w:lvlText w:val="o"/>
      <w:lvlJc w:val="left"/>
      <w:pPr>
        <w:tabs>
          <w:tab w:val="num" w:pos="2508"/>
        </w:tabs>
        <w:ind w:left="2508" w:hanging="360"/>
      </w:pPr>
      <w:rPr>
        <w:rFonts w:ascii="Courier New" w:hAnsi="Courier New" w:hint="default"/>
        <w:sz w:val="20"/>
      </w:rPr>
    </w:lvl>
    <w:lvl w:ilvl="2" w:tentative="1">
      <w:start w:val="1"/>
      <w:numFmt w:val="bullet"/>
      <w:lvlText w:val=""/>
      <w:lvlJc w:val="left"/>
      <w:pPr>
        <w:tabs>
          <w:tab w:val="num" w:pos="3228"/>
        </w:tabs>
        <w:ind w:left="3228" w:hanging="360"/>
      </w:pPr>
      <w:rPr>
        <w:rFonts w:ascii="Wingdings" w:hAnsi="Wingdings" w:hint="default"/>
        <w:sz w:val="20"/>
      </w:rPr>
    </w:lvl>
    <w:lvl w:ilvl="3" w:tentative="1">
      <w:start w:val="1"/>
      <w:numFmt w:val="bullet"/>
      <w:lvlText w:val=""/>
      <w:lvlJc w:val="left"/>
      <w:pPr>
        <w:tabs>
          <w:tab w:val="num" w:pos="3948"/>
        </w:tabs>
        <w:ind w:left="3948" w:hanging="360"/>
      </w:pPr>
      <w:rPr>
        <w:rFonts w:ascii="Wingdings" w:hAnsi="Wingdings" w:hint="default"/>
        <w:sz w:val="20"/>
      </w:rPr>
    </w:lvl>
    <w:lvl w:ilvl="4" w:tentative="1">
      <w:start w:val="1"/>
      <w:numFmt w:val="bullet"/>
      <w:lvlText w:val=""/>
      <w:lvlJc w:val="left"/>
      <w:pPr>
        <w:tabs>
          <w:tab w:val="num" w:pos="4668"/>
        </w:tabs>
        <w:ind w:left="4668" w:hanging="360"/>
      </w:pPr>
      <w:rPr>
        <w:rFonts w:ascii="Wingdings" w:hAnsi="Wingdings" w:hint="default"/>
        <w:sz w:val="20"/>
      </w:rPr>
    </w:lvl>
    <w:lvl w:ilvl="5" w:tentative="1">
      <w:start w:val="1"/>
      <w:numFmt w:val="bullet"/>
      <w:lvlText w:val=""/>
      <w:lvlJc w:val="left"/>
      <w:pPr>
        <w:tabs>
          <w:tab w:val="num" w:pos="5388"/>
        </w:tabs>
        <w:ind w:left="5388" w:hanging="360"/>
      </w:pPr>
      <w:rPr>
        <w:rFonts w:ascii="Wingdings" w:hAnsi="Wingdings" w:hint="default"/>
        <w:sz w:val="20"/>
      </w:rPr>
    </w:lvl>
    <w:lvl w:ilvl="6" w:tentative="1">
      <w:start w:val="1"/>
      <w:numFmt w:val="bullet"/>
      <w:lvlText w:val=""/>
      <w:lvlJc w:val="left"/>
      <w:pPr>
        <w:tabs>
          <w:tab w:val="num" w:pos="6108"/>
        </w:tabs>
        <w:ind w:left="6108" w:hanging="360"/>
      </w:pPr>
      <w:rPr>
        <w:rFonts w:ascii="Wingdings" w:hAnsi="Wingdings" w:hint="default"/>
        <w:sz w:val="20"/>
      </w:rPr>
    </w:lvl>
    <w:lvl w:ilvl="7" w:tentative="1">
      <w:start w:val="1"/>
      <w:numFmt w:val="bullet"/>
      <w:lvlText w:val=""/>
      <w:lvlJc w:val="left"/>
      <w:pPr>
        <w:tabs>
          <w:tab w:val="num" w:pos="6828"/>
        </w:tabs>
        <w:ind w:left="6828" w:hanging="360"/>
      </w:pPr>
      <w:rPr>
        <w:rFonts w:ascii="Wingdings" w:hAnsi="Wingdings" w:hint="default"/>
        <w:sz w:val="20"/>
      </w:rPr>
    </w:lvl>
    <w:lvl w:ilvl="8" w:tentative="1">
      <w:start w:val="1"/>
      <w:numFmt w:val="bullet"/>
      <w:lvlText w:val=""/>
      <w:lvlJc w:val="left"/>
      <w:pPr>
        <w:tabs>
          <w:tab w:val="num" w:pos="7548"/>
        </w:tabs>
        <w:ind w:left="7548" w:hanging="360"/>
      </w:pPr>
      <w:rPr>
        <w:rFonts w:ascii="Wingdings" w:hAnsi="Wingdings" w:hint="default"/>
        <w:sz w:val="20"/>
      </w:rPr>
    </w:lvl>
  </w:abstractNum>
  <w:abstractNum w:abstractNumId="11">
    <w:nsid w:val="22DD3599"/>
    <w:multiLevelType w:val="multilevel"/>
    <w:tmpl w:val="4EAA5BA6"/>
    <w:lvl w:ilvl="0">
      <w:numFmt w:val="decimal"/>
      <w:pStyle w:val="ListNumber"/>
      <w:lvlText w:val=""/>
      <w:lvlJc w:val="left"/>
    </w:lvl>
    <w:lvl w:ilvl="1">
      <w:numFmt w:val="decimal"/>
      <w:pStyle w:val="ListNumberLevel2"/>
      <w:lvlText w:val=""/>
      <w:lvlJc w:val="left"/>
    </w:lvl>
    <w:lvl w:ilvl="2">
      <w:numFmt w:val="decimal"/>
      <w:pStyle w:val="ListNumberLevel3"/>
      <w:lvlText w:val=""/>
      <w:lvlJc w:val="left"/>
    </w:lvl>
    <w:lvl w:ilvl="3">
      <w:numFmt w:val="decimal"/>
      <w:pStyle w:val="ListNumberLevel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6C04289"/>
    <w:multiLevelType w:val="hybridMultilevel"/>
    <w:tmpl w:val="47587642"/>
    <w:lvl w:ilvl="0" w:tplc="7A72DF5E">
      <w:numFmt w:val="decimal"/>
      <w:pStyle w:val="PIMIPABullet1"/>
      <w:lvlText w:val=""/>
      <w:lvlJc w:val="left"/>
    </w:lvl>
    <w:lvl w:ilvl="1" w:tplc="D0944D2A">
      <w:numFmt w:val="decimal"/>
      <w:lvlText w:val=""/>
      <w:lvlJc w:val="left"/>
    </w:lvl>
    <w:lvl w:ilvl="2" w:tplc="9F04EBAC">
      <w:numFmt w:val="decimal"/>
      <w:lvlText w:val=""/>
      <w:lvlJc w:val="left"/>
    </w:lvl>
    <w:lvl w:ilvl="3" w:tplc="C4266EEA">
      <w:numFmt w:val="decimal"/>
      <w:lvlText w:val=""/>
      <w:lvlJc w:val="left"/>
    </w:lvl>
    <w:lvl w:ilvl="4" w:tplc="8216247E">
      <w:numFmt w:val="decimal"/>
      <w:lvlText w:val=""/>
      <w:lvlJc w:val="left"/>
    </w:lvl>
    <w:lvl w:ilvl="5" w:tplc="7E7846AA">
      <w:numFmt w:val="decimal"/>
      <w:lvlText w:val=""/>
      <w:lvlJc w:val="left"/>
    </w:lvl>
    <w:lvl w:ilvl="6" w:tplc="69B83E2A">
      <w:numFmt w:val="decimal"/>
      <w:lvlText w:val=""/>
      <w:lvlJc w:val="left"/>
    </w:lvl>
    <w:lvl w:ilvl="7" w:tplc="2F2869FA">
      <w:numFmt w:val="decimal"/>
      <w:lvlText w:val=""/>
      <w:lvlJc w:val="left"/>
    </w:lvl>
    <w:lvl w:ilvl="8" w:tplc="F7E6CB16">
      <w:numFmt w:val="decimal"/>
      <w:lvlText w:val=""/>
      <w:lvlJc w:val="left"/>
    </w:lvl>
  </w:abstractNum>
  <w:abstractNum w:abstractNumId="13">
    <w:nsid w:val="26F00101"/>
    <w:multiLevelType w:val="singleLevel"/>
    <w:tmpl w:val="BDE6CDC6"/>
    <w:lvl w:ilvl="0">
      <w:numFmt w:val="decimal"/>
      <w:pStyle w:val="bullet"/>
      <w:lvlText w:val=""/>
      <w:lvlJc w:val="left"/>
    </w:lvl>
  </w:abstractNum>
  <w:abstractNum w:abstractNumId="14">
    <w:nsid w:val="308F2076"/>
    <w:multiLevelType w:val="hybridMultilevel"/>
    <w:tmpl w:val="7FF67084"/>
    <w:lvl w:ilvl="0" w:tplc="0409000F">
      <w:numFmt w:val="decimal"/>
      <w:lvlText w:val=""/>
      <w:lvlJc w:val="left"/>
    </w:lvl>
    <w:lvl w:ilvl="1" w:tplc="F5EE52C6">
      <w:numFmt w:val="decimal"/>
      <w:pStyle w:val="Bullet1a"/>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5">
    <w:nsid w:val="33D9426A"/>
    <w:multiLevelType w:val="hybridMultilevel"/>
    <w:tmpl w:val="38324804"/>
    <w:lvl w:ilvl="0" w:tplc="040C0005">
      <w:numFmt w:val="decimal"/>
      <w:pStyle w:val="Bullet1Char"/>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16">
    <w:nsid w:val="36760D6F"/>
    <w:multiLevelType w:val="hybridMultilevel"/>
    <w:tmpl w:val="32F2B98C"/>
    <w:lvl w:ilvl="0" w:tplc="040C000F">
      <w:numFmt w:val="decimal"/>
      <w:pStyle w:val="Bullet1"/>
      <w:lvlText w:val=""/>
      <w:lvlJc w:val="left"/>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17">
    <w:nsid w:val="37EA4039"/>
    <w:multiLevelType w:val="hybridMultilevel"/>
    <w:tmpl w:val="4AA07524"/>
    <w:lvl w:ilvl="0" w:tplc="EECCC97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3C704628"/>
    <w:multiLevelType w:val="multilevel"/>
    <w:tmpl w:val="165AD354"/>
    <w:lvl w:ilvl="0">
      <w:numFmt w:val="decimal"/>
      <w:pStyle w:val="H1numbered"/>
      <w:lvlText w:val=""/>
      <w:lvlJc w:val="left"/>
    </w:lvl>
    <w:lvl w:ilvl="1">
      <w:numFmt w:val="decimal"/>
      <w:pStyle w:val="H2numbered"/>
      <w:lvlText w:val=""/>
      <w:lvlJc w:val="left"/>
    </w:lvl>
    <w:lvl w:ilvl="2">
      <w:numFmt w:val="decimal"/>
      <w:pStyle w:val="H3numbered"/>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AC0AAB"/>
    <w:multiLevelType w:val="hybridMultilevel"/>
    <w:tmpl w:val="084A4970"/>
    <w:lvl w:ilvl="0" w:tplc="040C000F">
      <w:numFmt w:val="decimal"/>
      <w:pStyle w:val="Bullets1"/>
      <w:lvlText w:val=""/>
      <w:lvlJc w:val="left"/>
    </w:lvl>
    <w:lvl w:ilvl="1" w:tplc="040C0019">
      <w:numFmt w:val="decimal"/>
      <w:pStyle w:val="Bullets1"/>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20">
    <w:nsid w:val="40A943EF"/>
    <w:multiLevelType w:val="hybridMultilevel"/>
    <w:tmpl w:val="59EE9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7A36B61"/>
    <w:multiLevelType w:val="hybridMultilevel"/>
    <w:tmpl w:val="53927C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510602"/>
    <w:multiLevelType w:val="singleLevel"/>
    <w:tmpl w:val="F1444738"/>
    <w:lvl w:ilvl="0">
      <w:numFmt w:val="decimal"/>
      <w:pStyle w:val="ListBullet5"/>
      <w:lvlText w:val=""/>
      <w:lvlJc w:val="left"/>
    </w:lvl>
  </w:abstractNum>
  <w:abstractNum w:abstractNumId="23">
    <w:nsid w:val="4DC36495"/>
    <w:multiLevelType w:val="multilevel"/>
    <w:tmpl w:val="24D2004A"/>
    <w:lvl w:ilvl="0">
      <w:numFmt w:val="decimal"/>
      <w:pStyle w:val="H4numbered"/>
      <w:lvlText w:val=""/>
      <w:lvlJc w:val="left"/>
    </w:lvl>
    <w:lvl w:ilvl="1">
      <w:numFmt w:val="decimal"/>
      <w:lvlText w:val=""/>
      <w:lvlJc w:val="left"/>
    </w:lvl>
    <w:lvl w:ilvl="2">
      <w:numFmt w:val="decimal"/>
      <w:pStyle w:val="H4numbered"/>
      <w:lvlText w:val=""/>
      <w:lvlJc w:val="left"/>
    </w:lvl>
    <w:lvl w:ilvl="3">
      <w:numFmt w:val="decimal"/>
      <w:pStyle w:val="H4numbered"/>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BB21113"/>
    <w:multiLevelType w:val="multilevel"/>
    <w:tmpl w:val="78C0D7A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5">
    <w:nsid w:val="61B075BB"/>
    <w:multiLevelType w:val="hybridMultilevel"/>
    <w:tmpl w:val="27AC4FC4"/>
    <w:lvl w:ilvl="0" w:tplc="F2CAE258">
      <w:numFmt w:val="decimal"/>
      <w:pStyle w:val="Bullet2"/>
      <w:lvlText w:val=""/>
      <w:lvlJc w:val="left"/>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26">
    <w:nsid w:val="6CC17D17"/>
    <w:multiLevelType w:val="hybridMultilevel"/>
    <w:tmpl w:val="CAFCD60E"/>
    <w:lvl w:ilvl="0" w:tplc="040C000F">
      <w:numFmt w:val="decimal"/>
      <w:pStyle w:val="WPbullet2"/>
      <w:lvlText w:val=""/>
      <w:lvlJc w:val="left"/>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27">
    <w:nsid w:val="6D744970"/>
    <w:multiLevelType w:val="singleLevel"/>
    <w:tmpl w:val="0B3A160E"/>
    <w:lvl w:ilvl="0">
      <w:numFmt w:val="decimal"/>
      <w:pStyle w:val="Bult-2"/>
      <w:lvlText w:val=""/>
      <w:lvlJc w:val="left"/>
    </w:lvl>
  </w:abstractNum>
  <w:abstractNum w:abstractNumId="28">
    <w:nsid w:val="6E1E4723"/>
    <w:multiLevelType w:val="multilevel"/>
    <w:tmpl w:val="AA040AD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9">
    <w:nsid w:val="736530A9"/>
    <w:multiLevelType w:val="hybridMultilevel"/>
    <w:tmpl w:val="0252781E"/>
    <w:lvl w:ilvl="0" w:tplc="0409000F">
      <w:numFmt w:val="decimal"/>
      <w:lvlText w:val=""/>
      <w:lvlJc w:val="left"/>
      <w:pPr>
        <w:ind w:left="0" w:firstLine="0"/>
      </w:pPr>
    </w:lvl>
    <w:lvl w:ilvl="1" w:tplc="0408000F">
      <w:numFmt w:val="decimal"/>
      <w:lvlText w:val=""/>
      <w:lvlJc w:val="left"/>
      <w:pPr>
        <w:ind w:left="0" w:firstLine="0"/>
      </w:pPr>
    </w:lvl>
    <w:lvl w:ilvl="2" w:tplc="0409001B">
      <w:numFmt w:val="decimal"/>
      <w:lvlText w:val=""/>
      <w:lvlJc w:val="left"/>
      <w:pPr>
        <w:ind w:left="0" w:firstLine="0"/>
      </w:pPr>
    </w:lvl>
    <w:lvl w:ilvl="3" w:tplc="0409000F">
      <w:numFmt w:val="decimal"/>
      <w:lvlText w:val=""/>
      <w:lvlJc w:val="left"/>
      <w:pPr>
        <w:ind w:left="0" w:firstLine="0"/>
      </w:pPr>
    </w:lvl>
    <w:lvl w:ilvl="4" w:tplc="04090019">
      <w:numFmt w:val="decimal"/>
      <w:lvlText w:val=""/>
      <w:lvlJc w:val="left"/>
      <w:pPr>
        <w:ind w:left="0" w:firstLine="0"/>
      </w:pPr>
    </w:lvl>
    <w:lvl w:ilvl="5" w:tplc="0409001B">
      <w:numFmt w:val="decimal"/>
      <w:lvlText w:val=""/>
      <w:lvlJc w:val="left"/>
      <w:pPr>
        <w:ind w:left="0" w:firstLine="0"/>
      </w:pPr>
    </w:lvl>
    <w:lvl w:ilvl="6" w:tplc="0409000F">
      <w:numFmt w:val="decimal"/>
      <w:lvlText w:val=""/>
      <w:lvlJc w:val="left"/>
      <w:pPr>
        <w:ind w:left="0" w:firstLine="0"/>
      </w:pPr>
    </w:lvl>
    <w:lvl w:ilvl="7" w:tplc="04090019">
      <w:numFmt w:val="decimal"/>
      <w:lvlText w:val=""/>
      <w:lvlJc w:val="left"/>
      <w:pPr>
        <w:ind w:left="0" w:firstLine="0"/>
      </w:pPr>
    </w:lvl>
    <w:lvl w:ilvl="8" w:tplc="0409001B">
      <w:numFmt w:val="decimal"/>
      <w:lvlText w:val=""/>
      <w:lvlJc w:val="left"/>
      <w:pPr>
        <w:ind w:left="0" w:firstLine="0"/>
      </w:pPr>
    </w:lvl>
  </w:abstractNum>
  <w:abstractNum w:abstractNumId="30">
    <w:nsid w:val="755E6DE2"/>
    <w:multiLevelType w:val="multilevel"/>
    <w:tmpl w:val="6CEC1C5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1">
    <w:nsid w:val="7A317CC0"/>
    <w:multiLevelType w:val="multilevel"/>
    <w:tmpl w:val="56F2E23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2">
    <w:nsid w:val="7D9B7384"/>
    <w:multiLevelType w:val="hybridMultilevel"/>
    <w:tmpl w:val="E8860A68"/>
    <w:lvl w:ilvl="0" w:tplc="08090001">
      <w:numFmt w:val="decimal"/>
      <w:pStyle w:val="TableBullet"/>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num w:numId="1">
    <w:abstractNumId w:val="1"/>
  </w:num>
  <w:num w:numId="2">
    <w:abstractNumId w:val="22"/>
  </w:num>
  <w:num w:numId="3">
    <w:abstractNumId w:val="18"/>
  </w:num>
  <w:num w:numId="4">
    <w:abstractNumId w:val="23"/>
    <w:lvlOverride w:ilvl="0">
      <w:lvl w:ilvl="0">
        <w:start w:val="1"/>
        <w:numFmt w:val="decimal"/>
        <w:pStyle w:val="H4numbered"/>
        <w:lvlText w:val="%1."/>
        <w:lvlJc w:val="left"/>
        <w:pPr>
          <w:tabs>
            <w:tab w:val="num" w:pos="2275"/>
          </w:tabs>
          <w:ind w:left="2275" w:hanging="432"/>
        </w:pPr>
        <w:rPr>
          <w:rFonts w:ascii="Arial" w:hAnsi="Arial" w:hint="default"/>
          <w:b/>
          <w:i w:val="0"/>
          <w:sz w:val="32"/>
          <w:szCs w:val="32"/>
        </w:rPr>
      </w:lvl>
    </w:lvlOverride>
    <w:lvlOverride w:ilvl="1">
      <w:lvl w:ilvl="1">
        <w:start w:val="1"/>
        <w:numFmt w:val="decimal"/>
        <w:lvlText w:val="%1.%2."/>
        <w:lvlJc w:val="left"/>
        <w:pPr>
          <w:tabs>
            <w:tab w:val="num" w:pos="2523"/>
          </w:tabs>
          <w:ind w:left="2523" w:hanging="680"/>
        </w:pPr>
        <w:rPr>
          <w:rFonts w:ascii="Arial" w:hAnsi="Arial" w:hint="default"/>
          <w:b/>
          <w:i w:val="0"/>
          <w:sz w:val="26"/>
          <w:szCs w:val="26"/>
        </w:rPr>
      </w:lvl>
    </w:lvlOverride>
    <w:lvlOverride w:ilvl="2">
      <w:lvl w:ilvl="2">
        <w:start w:val="1"/>
        <w:numFmt w:val="decimal"/>
        <w:pStyle w:val="H4numbered"/>
        <w:lvlText w:val="%1.%2.%3"/>
        <w:lvlJc w:val="left"/>
        <w:pPr>
          <w:tabs>
            <w:tab w:val="num" w:pos="2563"/>
          </w:tabs>
          <w:ind w:left="2563" w:hanging="720"/>
        </w:pPr>
        <w:rPr>
          <w:rFonts w:ascii="Arial" w:hAnsi="Arial" w:hint="default"/>
          <w:b/>
          <w:i w:val="0"/>
          <w:sz w:val="22"/>
          <w:szCs w:val="22"/>
        </w:rPr>
      </w:lvl>
    </w:lvlOverride>
    <w:lvlOverride w:ilvl="3">
      <w:lvl w:ilvl="3">
        <w:start w:val="1"/>
        <w:numFmt w:val="decimal"/>
        <w:pStyle w:val="H4numbered"/>
        <w:lvlText w:val="%1.%2.%3.%4"/>
        <w:lvlJc w:val="left"/>
        <w:pPr>
          <w:tabs>
            <w:tab w:val="num" w:pos="2863"/>
          </w:tabs>
          <w:ind w:left="2863" w:hanging="10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2851"/>
          </w:tabs>
          <w:ind w:left="2851" w:hanging="1008"/>
        </w:pPr>
        <w:rPr>
          <w:rFonts w:hint="default"/>
        </w:rPr>
      </w:lvl>
    </w:lvlOverride>
    <w:lvlOverride w:ilvl="5">
      <w:lvl w:ilvl="5">
        <w:start w:val="1"/>
        <w:numFmt w:val="decimal"/>
        <w:lvlText w:val="%1.%2.%3.%4.%5.%6"/>
        <w:lvlJc w:val="left"/>
        <w:pPr>
          <w:tabs>
            <w:tab w:val="num" w:pos="2995"/>
          </w:tabs>
          <w:ind w:left="2995" w:hanging="1152"/>
        </w:pPr>
        <w:rPr>
          <w:rFonts w:hint="default"/>
        </w:rPr>
      </w:lvl>
    </w:lvlOverride>
    <w:lvlOverride w:ilvl="6">
      <w:lvl w:ilvl="6">
        <w:start w:val="1"/>
        <w:numFmt w:val="decimal"/>
        <w:lvlText w:val="%1.%2.%3.%4.%5.%6.%7"/>
        <w:lvlJc w:val="left"/>
        <w:pPr>
          <w:tabs>
            <w:tab w:val="num" w:pos="3139"/>
          </w:tabs>
          <w:ind w:left="3139" w:hanging="1296"/>
        </w:pPr>
        <w:rPr>
          <w:rFonts w:hint="default"/>
        </w:rPr>
      </w:lvl>
    </w:lvlOverride>
    <w:lvlOverride w:ilvl="7">
      <w:lvl w:ilvl="7">
        <w:start w:val="1"/>
        <w:numFmt w:val="decimal"/>
        <w:lvlText w:val="%1.%2.%3.%4.%5.%6.%7.%8"/>
        <w:lvlJc w:val="left"/>
        <w:pPr>
          <w:tabs>
            <w:tab w:val="num" w:pos="3283"/>
          </w:tabs>
          <w:ind w:left="3283" w:hanging="1440"/>
        </w:pPr>
        <w:rPr>
          <w:rFonts w:hint="default"/>
        </w:rPr>
      </w:lvl>
    </w:lvlOverride>
    <w:lvlOverride w:ilvl="8">
      <w:lvl w:ilvl="8">
        <w:start w:val="1"/>
        <w:numFmt w:val="decimal"/>
        <w:lvlText w:val="%1.%2.%3.%4.%5.%6.%7.%8.%9"/>
        <w:lvlJc w:val="left"/>
        <w:pPr>
          <w:tabs>
            <w:tab w:val="num" w:pos="3427"/>
          </w:tabs>
          <w:ind w:left="3427" w:hanging="1584"/>
        </w:pPr>
        <w:rPr>
          <w:rFonts w:hint="default"/>
        </w:rPr>
      </w:lvl>
    </w:lvlOverride>
  </w:num>
  <w:num w:numId="5">
    <w:abstractNumId w:val="7"/>
  </w:num>
  <w:num w:numId="6">
    <w:abstractNumId w:val="15"/>
  </w:num>
  <w:num w:numId="7">
    <w:abstractNumId w:val="13"/>
  </w:num>
  <w:num w:numId="8">
    <w:abstractNumId w:val="9"/>
  </w:num>
  <w:num w:numId="9">
    <w:abstractNumId w:val="16"/>
  </w:num>
  <w:num w:numId="10">
    <w:abstractNumId w:val="25"/>
  </w:num>
  <w:num w:numId="11">
    <w:abstractNumId w:val="26"/>
  </w:num>
  <w:num w:numId="12">
    <w:abstractNumId w:val="32"/>
  </w:num>
  <w:num w:numId="13">
    <w:abstractNumId w:val="0"/>
  </w:num>
  <w:num w:numId="14">
    <w:abstractNumId w:val="11"/>
  </w:num>
  <w:num w:numId="15">
    <w:abstractNumId w:val="12"/>
  </w:num>
  <w:num w:numId="16">
    <w:abstractNumId w:val="6"/>
  </w:num>
  <w:num w:numId="17">
    <w:abstractNumId w:val="19"/>
  </w:num>
  <w:num w:numId="18">
    <w:abstractNumId w:val="14"/>
  </w:num>
  <w:num w:numId="19">
    <w:abstractNumId w:val="27"/>
  </w:num>
  <w:num w:numId="20">
    <w:abstractNumId w:val="8"/>
  </w:num>
  <w:num w:numId="21">
    <w:abstractNumId w:val="5"/>
  </w:num>
  <w:num w:numId="22">
    <w:abstractNumId w:val="1"/>
    <w:lvlOverride w:ilvl="0">
      <w:startOverride w:val="2"/>
    </w:lvlOverride>
    <w:lvlOverride w:ilvl="1">
      <w:startOverride w:val="4"/>
    </w:lvlOverride>
    <w:lvlOverride w:ilvl="2">
      <w:startOverride w:val="1"/>
    </w:lvlOverride>
  </w:num>
  <w:num w:numId="23">
    <w:abstractNumId w:val="28"/>
  </w:num>
  <w:num w:numId="24">
    <w:abstractNumId w:val="24"/>
  </w:num>
  <w:num w:numId="25">
    <w:abstractNumId w:val="10"/>
  </w:num>
  <w:num w:numId="26">
    <w:abstractNumId w:val="31"/>
  </w:num>
  <w:num w:numId="27">
    <w:abstractNumId w:val="30"/>
  </w:num>
  <w:num w:numId="28">
    <w:abstractNumId w:val="21"/>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4"/>
    </w:lvlOverride>
    <w:lvlOverride w:ilvl="1">
      <w:startOverride w:val="2"/>
    </w:lvlOverride>
    <w:lvlOverride w:ilvl="2">
      <w:startOverride w:val="2"/>
    </w:lvlOverride>
  </w:num>
  <w:num w:numId="33">
    <w:abstractNumId w:val="4"/>
  </w:num>
  <w:num w:numId="34">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FF4"/>
    <w:rsid w:val="00000856"/>
    <w:rsid w:val="00002816"/>
    <w:rsid w:val="00002CCE"/>
    <w:rsid w:val="00002EBD"/>
    <w:rsid w:val="00003276"/>
    <w:rsid w:val="000040D9"/>
    <w:rsid w:val="00004461"/>
    <w:rsid w:val="00005C05"/>
    <w:rsid w:val="00006BB6"/>
    <w:rsid w:val="00007879"/>
    <w:rsid w:val="00007F52"/>
    <w:rsid w:val="00010070"/>
    <w:rsid w:val="00010834"/>
    <w:rsid w:val="00010AC0"/>
    <w:rsid w:val="00012D79"/>
    <w:rsid w:val="0001367A"/>
    <w:rsid w:val="000143B0"/>
    <w:rsid w:val="00014A30"/>
    <w:rsid w:val="00014FB3"/>
    <w:rsid w:val="0001560E"/>
    <w:rsid w:val="00016736"/>
    <w:rsid w:val="00016BF4"/>
    <w:rsid w:val="00017B73"/>
    <w:rsid w:val="00020157"/>
    <w:rsid w:val="0002210F"/>
    <w:rsid w:val="000227B3"/>
    <w:rsid w:val="00022E7E"/>
    <w:rsid w:val="00023D25"/>
    <w:rsid w:val="00024360"/>
    <w:rsid w:val="00024941"/>
    <w:rsid w:val="00024DAC"/>
    <w:rsid w:val="00024E76"/>
    <w:rsid w:val="00025408"/>
    <w:rsid w:val="00025D8C"/>
    <w:rsid w:val="000268A3"/>
    <w:rsid w:val="00026C9D"/>
    <w:rsid w:val="00027FD5"/>
    <w:rsid w:val="0003085B"/>
    <w:rsid w:val="000308BD"/>
    <w:rsid w:val="00030F21"/>
    <w:rsid w:val="00031784"/>
    <w:rsid w:val="0003348D"/>
    <w:rsid w:val="00033B01"/>
    <w:rsid w:val="00033F33"/>
    <w:rsid w:val="0003555F"/>
    <w:rsid w:val="00036E3D"/>
    <w:rsid w:val="00036E87"/>
    <w:rsid w:val="00037C91"/>
    <w:rsid w:val="000400A3"/>
    <w:rsid w:val="00043A9B"/>
    <w:rsid w:val="00043DA3"/>
    <w:rsid w:val="0004456B"/>
    <w:rsid w:val="000445C8"/>
    <w:rsid w:val="00046DF2"/>
    <w:rsid w:val="000519A5"/>
    <w:rsid w:val="00051BEB"/>
    <w:rsid w:val="00052334"/>
    <w:rsid w:val="00052AA0"/>
    <w:rsid w:val="00053EEC"/>
    <w:rsid w:val="000576D0"/>
    <w:rsid w:val="00060E9D"/>
    <w:rsid w:val="00062213"/>
    <w:rsid w:val="00062487"/>
    <w:rsid w:val="000642C5"/>
    <w:rsid w:val="000643F3"/>
    <w:rsid w:val="0006688C"/>
    <w:rsid w:val="000671AC"/>
    <w:rsid w:val="000678BE"/>
    <w:rsid w:val="0007119A"/>
    <w:rsid w:val="00072036"/>
    <w:rsid w:val="000726B1"/>
    <w:rsid w:val="00074731"/>
    <w:rsid w:val="00080909"/>
    <w:rsid w:val="00080A67"/>
    <w:rsid w:val="000861E1"/>
    <w:rsid w:val="000863AB"/>
    <w:rsid w:val="00090116"/>
    <w:rsid w:val="00091782"/>
    <w:rsid w:val="00091D99"/>
    <w:rsid w:val="00092F2B"/>
    <w:rsid w:val="00094334"/>
    <w:rsid w:val="0009465F"/>
    <w:rsid w:val="00094CDF"/>
    <w:rsid w:val="000954D3"/>
    <w:rsid w:val="00096571"/>
    <w:rsid w:val="000978BA"/>
    <w:rsid w:val="00097E3C"/>
    <w:rsid w:val="000A0731"/>
    <w:rsid w:val="000A0D37"/>
    <w:rsid w:val="000A194C"/>
    <w:rsid w:val="000A286E"/>
    <w:rsid w:val="000A404B"/>
    <w:rsid w:val="000A660B"/>
    <w:rsid w:val="000A6CE2"/>
    <w:rsid w:val="000A748C"/>
    <w:rsid w:val="000A7AAB"/>
    <w:rsid w:val="000B2AD7"/>
    <w:rsid w:val="000B2BD3"/>
    <w:rsid w:val="000B342B"/>
    <w:rsid w:val="000B386A"/>
    <w:rsid w:val="000B3A88"/>
    <w:rsid w:val="000B3E33"/>
    <w:rsid w:val="000B418A"/>
    <w:rsid w:val="000B528A"/>
    <w:rsid w:val="000B6964"/>
    <w:rsid w:val="000B6C45"/>
    <w:rsid w:val="000C0BBB"/>
    <w:rsid w:val="000C1EE8"/>
    <w:rsid w:val="000C2877"/>
    <w:rsid w:val="000C299B"/>
    <w:rsid w:val="000C36A4"/>
    <w:rsid w:val="000C4C47"/>
    <w:rsid w:val="000C5FE2"/>
    <w:rsid w:val="000C6374"/>
    <w:rsid w:val="000C638A"/>
    <w:rsid w:val="000C6EA5"/>
    <w:rsid w:val="000D01B8"/>
    <w:rsid w:val="000D351B"/>
    <w:rsid w:val="000D3E26"/>
    <w:rsid w:val="000D4530"/>
    <w:rsid w:val="000D5067"/>
    <w:rsid w:val="000D5E94"/>
    <w:rsid w:val="000E0795"/>
    <w:rsid w:val="000E1F2A"/>
    <w:rsid w:val="000E290D"/>
    <w:rsid w:val="000E3300"/>
    <w:rsid w:val="000E4DC7"/>
    <w:rsid w:val="000E62A8"/>
    <w:rsid w:val="000E6FA5"/>
    <w:rsid w:val="000E7C6E"/>
    <w:rsid w:val="000F18CB"/>
    <w:rsid w:val="000F34FA"/>
    <w:rsid w:val="000F54CF"/>
    <w:rsid w:val="000F5547"/>
    <w:rsid w:val="000F6164"/>
    <w:rsid w:val="000F665E"/>
    <w:rsid w:val="000F6D39"/>
    <w:rsid w:val="000F7197"/>
    <w:rsid w:val="000F71D6"/>
    <w:rsid w:val="000F7224"/>
    <w:rsid w:val="000F7F8B"/>
    <w:rsid w:val="00100B62"/>
    <w:rsid w:val="001020C4"/>
    <w:rsid w:val="00103B06"/>
    <w:rsid w:val="00104278"/>
    <w:rsid w:val="00104640"/>
    <w:rsid w:val="00105150"/>
    <w:rsid w:val="001062B5"/>
    <w:rsid w:val="00106A24"/>
    <w:rsid w:val="00107483"/>
    <w:rsid w:val="00107CD5"/>
    <w:rsid w:val="001103FF"/>
    <w:rsid w:val="00110D6C"/>
    <w:rsid w:val="0011189B"/>
    <w:rsid w:val="00111E69"/>
    <w:rsid w:val="00111FDF"/>
    <w:rsid w:val="00114DEC"/>
    <w:rsid w:val="00114F25"/>
    <w:rsid w:val="00115628"/>
    <w:rsid w:val="001168AA"/>
    <w:rsid w:val="00117082"/>
    <w:rsid w:val="0012031C"/>
    <w:rsid w:val="0012032C"/>
    <w:rsid w:val="00123400"/>
    <w:rsid w:val="00124475"/>
    <w:rsid w:val="0012493E"/>
    <w:rsid w:val="00124A0B"/>
    <w:rsid w:val="0012765D"/>
    <w:rsid w:val="00127CA6"/>
    <w:rsid w:val="00130A04"/>
    <w:rsid w:val="0013164E"/>
    <w:rsid w:val="0013245C"/>
    <w:rsid w:val="001355B1"/>
    <w:rsid w:val="001358CC"/>
    <w:rsid w:val="00135B7F"/>
    <w:rsid w:val="00135BF6"/>
    <w:rsid w:val="0013629A"/>
    <w:rsid w:val="00136568"/>
    <w:rsid w:val="001367DF"/>
    <w:rsid w:val="00136BCF"/>
    <w:rsid w:val="00140342"/>
    <w:rsid w:val="00140689"/>
    <w:rsid w:val="0014107C"/>
    <w:rsid w:val="00142997"/>
    <w:rsid w:val="00142CAE"/>
    <w:rsid w:val="00143487"/>
    <w:rsid w:val="00143C8C"/>
    <w:rsid w:val="00145DA2"/>
    <w:rsid w:val="00146B81"/>
    <w:rsid w:val="0014770A"/>
    <w:rsid w:val="00147EE8"/>
    <w:rsid w:val="00147FD8"/>
    <w:rsid w:val="0015062A"/>
    <w:rsid w:val="00150770"/>
    <w:rsid w:val="00150A4B"/>
    <w:rsid w:val="00156F86"/>
    <w:rsid w:val="00162AD9"/>
    <w:rsid w:val="00163305"/>
    <w:rsid w:val="00163CBE"/>
    <w:rsid w:val="00164357"/>
    <w:rsid w:val="00166EEE"/>
    <w:rsid w:val="00167C30"/>
    <w:rsid w:val="001712BD"/>
    <w:rsid w:val="00171D96"/>
    <w:rsid w:val="00172405"/>
    <w:rsid w:val="00175AA7"/>
    <w:rsid w:val="0017668E"/>
    <w:rsid w:val="001779B0"/>
    <w:rsid w:val="00177EA6"/>
    <w:rsid w:val="00180646"/>
    <w:rsid w:val="001807DB"/>
    <w:rsid w:val="00180C00"/>
    <w:rsid w:val="00182117"/>
    <w:rsid w:val="00182D55"/>
    <w:rsid w:val="00183539"/>
    <w:rsid w:val="0018361E"/>
    <w:rsid w:val="0018428F"/>
    <w:rsid w:val="00184AC7"/>
    <w:rsid w:val="0018556C"/>
    <w:rsid w:val="00185CFB"/>
    <w:rsid w:val="001876AC"/>
    <w:rsid w:val="0019034A"/>
    <w:rsid w:val="00190C8B"/>
    <w:rsid w:val="00190D07"/>
    <w:rsid w:val="00190E50"/>
    <w:rsid w:val="001916BF"/>
    <w:rsid w:val="00191EAB"/>
    <w:rsid w:val="001923A9"/>
    <w:rsid w:val="00192E2A"/>
    <w:rsid w:val="00193576"/>
    <w:rsid w:val="00193671"/>
    <w:rsid w:val="001956C0"/>
    <w:rsid w:val="00196CE4"/>
    <w:rsid w:val="00197D66"/>
    <w:rsid w:val="00197FD5"/>
    <w:rsid w:val="001A162F"/>
    <w:rsid w:val="001A4C50"/>
    <w:rsid w:val="001A4C8C"/>
    <w:rsid w:val="001A58A6"/>
    <w:rsid w:val="001A6347"/>
    <w:rsid w:val="001A63A1"/>
    <w:rsid w:val="001A66B1"/>
    <w:rsid w:val="001A7104"/>
    <w:rsid w:val="001A7C9E"/>
    <w:rsid w:val="001A7DB2"/>
    <w:rsid w:val="001B11E0"/>
    <w:rsid w:val="001B1F06"/>
    <w:rsid w:val="001B32DC"/>
    <w:rsid w:val="001B567B"/>
    <w:rsid w:val="001C0D35"/>
    <w:rsid w:val="001C0FA3"/>
    <w:rsid w:val="001C2E12"/>
    <w:rsid w:val="001C3F8A"/>
    <w:rsid w:val="001C45EF"/>
    <w:rsid w:val="001C5CC9"/>
    <w:rsid w:val="001C6A81"/>
    <w:rsid w:val="001D0283"/>
    <w:rsid w:val="001D03C0"/>
    <w:rsid w:val="001D27CC"/>
    <w:rsid w:val="001D2D8F"/>
    <w:rsid w:val="001D57AA"/>
    <w:rsid w:val="001D57D8"/>
    <w:rsid w:val="001D60FF"/>
    <w:rsid w:val="001D6741"/>
    <w:rsid w:val="001D69E9"/>
    <w:rsid w:val="001D6D34"/>
    <w:rsid w:val="001E0E83"/>
    <w:rsid w:val="001E2FC7"/>
    <w:rsid w:val="001E54FE"/>
    <w:rsid w:val="001E6BD3"/>
    <w:rsid w:val="001E7796"/>
    <w:rsid w:val="001F071C"/>
    <w:rsid w:val="001F20B4"/>
    <w:rsid w:val="001F26CA"/>
    <w:rsid w:val="001F29CC"/>
    <w:rsid w:val="001F2E01"/>
    <w:rsid w:val="001F3849"/>
    <w:rsid w:val="001F4659"/>
    <w:rsid w:val="001F5B8B"/>
    <w:rsid w:val="001F64D7"/>
    <w:rsid w:val="00201191"/>
    <w:rsid w:val="00201525"/>
    <w:rsid w:val="0020187F"/>
    <w:rsid w:val="00201E8C"/>
    <w:rsid w:val="00201EBD"/>
    <w:rsid w:val="002020EE"/>
    <w:rsid w:val="00202CFB"/>
    <w:rsid w:val="002030BE"/>
    <w:rsid w:val="002031A2"/>
    <w:rsid w:val="00203C8B"/>
    <w:rsid w:val="0020472B"/>
    <w:rsid w:val="00204E97"/>
    <w:rsid w:val="00204E9B"/>
    <w:rsid w:val="00205839"/>
    <w:rsid w:val="00205D87"/>
    <w:rsid w:val="00205EC6"/>
    <w:rsid w:val="00207F5A"/>
    <w:rsid w:val="002100CC"/>
    <w:rsid w:val="00210397"/>
    <w:rsid w:val="002117D8"/>
    <w:rsid w:val="00211D56"/>
    <w:rsid w:val="00211FB8"/>
    <w:rsid w:val="0021331E"/>
    <w:rsid w:val="00213508"/>
    <w:rsid w:val="00213582"/>
    <w:rsid w:val="002146E0"/>
    <w:rsid w:val="00215330"/>
    <w:rsid w:val="00215898"/>
    <w:rsid w:val="00215FB3"/>
    <w:rsid w:val="00216D75"/>
    <w:rsid w:val="002232C6"/>
    <w:rsid w:val="00223682"/>
    <w:rsid w:val="002250BA"/>
    <w:rsid w:val="002252BC"/>
    <w:rsid w:val="002252EE"/>
    <w:rsid w:val="00225A06"/>
    <w:rsid w:val="00226591"/>
    <w:rsid w:val="002266AE"/>
    <w:rsid w:val="002267E7"/>
    <w:rsid w:val="002277FC"/>
    <w:rsid w:val="002306DE"/>
    <w:rsid w:val="00231F47"/>
    <w:rsid w:val="0023273D"/>
    <w:rsid w:val="00235343"/>
    <w:rsid w:val="002370A0"/>
    <w:rsid w:val="002371FC"/>
    <w:rsid w:val="0023741D"/>
    <w:rsid w:val="0024058F"/>
    <w:rsid w:val="002406CB"/>
    <w:rsid w:val="00243C25"/>
    <w:rsid w:val="00244512"/>
    <w:rsid w:val="002447B5"/>
    <w:rsid w:val="002464FC"/>
    <w:rsid w:val="0025110E"/>
    <w:rsid w:val="002525B6"/>
    <w:rsid w:val="002538E5"/>
    <w:rsid w:val="00253C57"/>
    <w:rsid w:val="0025413D"/>
    <w:rsid w:val="0025446E"/>
    <w:rsid w:val="0025487A"/>
    <w:rsid w:val="00254971"/>
    <w:rsid w:val="00254D69"/>
    <w:rsid w:val="00256342"/>
    <w:rsid w:val="00256A2D"/>
    <w:rsid w:val="00257AA0"/>
    <w:rsid w:val="00261C57"/>
    <w:rsid w:val="00261F27"/>
    <w:rsid w:val="00262E3A"/>
    <w:rsid w:val="00264000"/>
    <w:rsid w:val="002646ED"/>
    <w:rsid w:val="00264E8A"/>
    <w:rsid w:val="00267192"/>
    <w:rsid w:val="002709C1"/>
    <w:rsid w:val="00272B8F"/>
    <w:rsid w:val="002733A5"/>
    <w:rsid w:val="00273A1D"/>
    <w:rsid w:val="00274173"/>
    <w:rsid w:val="00274950"/>
    <w:rsid w:val="0027541D"/>
    <w:rsid w:val="002754CF"/>
    <w:rsid w:val="00275874"/>
    <w:rsid w:val="002773F6"/>
    <w:rsid w:val="00277BFC"/>
    <w:rsid w:val="00280454"/>
    <w:rsid w:val="002805CD"/>
    <w:rsid w:val="00280B52"/>
    <w:rsid w:val="00280EAC"/>
    <w:rsid w:val="002819C8"/>
    <w:rsid w:val="00282C49"/>
    <w:rsid w:val="00282C85"/>
    <w:rsid w:val="0028387B"/>
    <w:rsid w:val="00284721"/>
    <w:rsid w:val="0028633F"/>
    <w:rsid w:val="00286754"/>
    <w:rsid w:val="002873E6"/>
    <w:rsid w:val="00290CD7"/>
    <w:rsid w:val="00290DEE"/>
    <w:rsid w:val="0029356D"/>
    <w:rsid w:val="00293617"/>
    <w:rsid w:val="002951D2"/>
    <w:rsid w:val="00295EDA"/>
    <w:rsid w:val="0029663E"/>
    <w:rsid w:val="00296A3B"/>
    <w:rsid w:val="00296E4D"/>
    <w:rsid w:val="002A0C30"/>
    <w:rsid w:val="002A198B"/>
    <w:rsid w:val="002A1ADA"/>
    <w:rsid w:val="002A2831"/>
    <w:rsid w:val="002A332F"/>
    <w:rsid w:val="002A36C1"/>
    <w:rsid w:val="002A44BC"/>
    <w:rsid w:val="002A4517"/>
    <w:rsid w:val="002A4842"/>
    <w:rsid w:val="002A4AE6"/>
    <w:rsid w:val="002A4B25"/>
    <w:rsid w:val="002A684E"/>
    <w:rsid w:val="002A7C46"/>
    <w:rsid w:val="002B1313"/>
    <w:rsid w:val="002B3638"/>
    <w:rsid w:val="002B510E"/>
    <w:rsid w:val="002B5482"/>
    <w:rsid w:val="002B774A"/>
    <w:rsid w:val="002B796F"/>
    <w:rsid w:val="002C0ECB"/>
    <w:rsid w:val="002C0EE9"/>
    <w:rsid w:val="002C212C"/>
    <w:rsid w:val="002C4E63"/>
    <w:rsid w:val="002C534F"/>
    <w:rsid w:val="002C6050"/>
    <w:rsid w:val="002C65D9"/>
    <w:rsid w:val="002D00FC"/>
    <w:rsid w:val="002D0E7C"/>
    <w:rsid w:val="002D5836"/>
    <w:rsid w:val="002D5A51"/>
    <w:rsid w:val="002D66CA"/>
    <w:rsid w:val="002D7477"/>
    <w:rsid w:val="002D7D34"/>
    <w:rsid w:val="002E3F6D"/>
    <w:rsid w:val="002E6013"/>
    <w:rsid w:val="002E7218"/>
    <w:rsid w:val="002F07C7"/>
    <w:rsid w:val="002F1A44"/>
    <w:rsid w:val="002F21E6"/>
    <w:rsid w:val="002F24C1"/>
    <w:rsid w:val="002F2EF6"/>
    <w:rsid w:val="002F349D"/>
    <w:rsid w:val="002F4CF9"/>
    <w:rsid w:val="002F57E1"/>
    <w:rsid w:val="002F5C63"/>
    <w:rsid w:val="002F7563"/>
    <w:rsid w:val="002F7BDF"/>
    <w:rsid w:val="002F7FB8"/>
    <w:rsid w:val="003019CE"/>
    <w:rsid w:val="00302D16"/>
    <w:rsid w:val="003041A0"/>
    <w:rsid w:val="003043DE"/>
    <w:rsid w:val="003045DE"/>
    <w:rsid w:val="00306686"/>
    <w:rsid w:val="003066D9"/>
    <w:rsid w:val="003107AE"/>
    <w:rsid w:val="0031145B"/>
    <w:rsid w:val="00312F34"/>
    <w:rsid w:val="00313FDA"/>
    <w:rsid w:val="00313FE7"/>
    <w:rsid w:val="003147CB"/>
    <w:rsid w:val="00316B59"/>
    <w:rsid w:val="00317AA0"/>
    <w:rsid w:val="003213D9"/>
    <w:rsid w:val="003215A7"/>
    <w:rsid w:val="0032196E"/>
    <w:rsid w:val="003221AF"/>
    <w:rsid w:val="00323E91"/>
    <w:rsid w:val="003242D2"/>
    <w:rsid w:val="0032586B"/>
    <w:rsid w:val="00325886"/>
    <w:rsid w:val="00326BD2"/>
    <w:rsid w:val="00327662"/>
    <w:rsid w:val="003309D5"/>
    <w:rsid w:val="00331C0F"/>
    <w:rsid w:val="00331F44"/>
    <w:rsid w:val="00333300"/>
    <w:rsid w:val="0033431D"/>
    <w:rsid w:val="00334776"/>
    <w:rsid w:val="00334AFD"/>
    <w:rsid w:val="00334F6F"/>
    <w:rsid w:val="00335C68"/>
    <w:rsid w:val="00335D6E"/>
    <w:rsid w:val="003367D3"/>
    <w:rsid w:val="00337A26"/>
    <w:rsid w:val="00337C01"/>
    <w:rsid w:val="00337F01"/>
    <w:rsid w:val="00340B65"/>
    <w:rsid w:val="00342E46"/>
    <w:rsid w:val="00343BEB"/>
    <w:rsid w:val="003446EB"/>
    <w:rsid w:val="003451CD"/>
    <w:rsid w:val="00345AD7"/>
    <w:rsid w:val="003461BE"/>
    <w:rsid w:val="0034691D"/>
    <w:rsid w:val="0034760F"/>
    <w:rsid w:val="003477D2"/>
    <w:rsid w:val="00347C4A"/>
    <w:rsid w:val="003516EE"/>
    <w:rsid w:val="003545AF"/>
    <w:rsid w:val="0035500A"/>
    <w:rsid w:val="003552E4"/>
    <w:rsid w:val="003554FB"/>
    <w:rsid w:val="0035595A"/>
    <w:rsid w:val="003578D2"/>
    <w:rsid w:val="00361AD6"/>
    <w:rsid w:val="00363309"/>
    <w:rsid w:val="00363374"/>
    <w:rsid w:val="00364048"/>
    <w:rsid w:val="0036490F"/>
    <w:rsid w:val="00364D51"/>
    <w:rsid w:val="00366731"/>
    <w:rsid w:val="00366757"/>
    <w:rsid w:val="00367030"/>
    <w:rsid w:val="0036743F"/>
    <w:rsid w:val="00367BCA"/>
    <w:rsid w:val="003707DC"/>
    <w:rsid w:val="00371DE0"/>
    <w:rsid w:val="003733B0"/>
    <w:rsid w:val="0037465D"/>
    <w:rsid w:val="003751B4"/>
    <w:rsid w:val="0037638E"/>
    <w:rsid w:val="003772A2"/>
    <w:rsid w:val="003773F7"/>
    <w:rsid w:val="0038089B"/>
    <w:rsid w:val="00380D88"/>
    <w:rsid w:val="00380FBD"/>
    <w:rsid w:val="003852E0"/>
    <w:rsid w:val="00386E25"/>
    <w:rsid w:val="00387480"/>
    <w:rsid w:val="00390078"/>
    <w:rsid w:val="00390471"/>
    <w:rsid w:val="00390FB2"/>
    <w:rsid w:val="00391C28"/>
    <w:rsid w:val="0039277B"/>
    <w:rsid w:val="00392BDD"/>
    <w:rsid w:val="003938CA"/>
    <w:rsid w:val="00394260"/>
    <w:rsid w:val="0039431C"/>
    <w:rsid w:val="00395B4E"/>
    <w:rsid w:val="00396CB5"/>
    <w:rsid w:val="00396F01"/>
    <w:rsid w:val="00397293"/>
    <w:rsid w:val="003979BC"/>
    <w:rsid w:val="00397F57"/>
    <w:rsid w:val="003A085B"/>
    <w:rsid w:val="003A2C04"/>
    <w:rsid w:val="003A2F20"/>
    <w:rsid w:val="003A309C"/>
    <w:rsid w:val="003A3153"/>
    <w:rsid w:val="003A32A8"/>
    <w:rsid w:val="003A3BD4"/>
    <w:rsid w:val="003A4B57"/>
    <w:rsid w:val="003A4FF4"/>
    <w:rsid w:val="003A5138"/>
    <w:rsid w:val="003A603F"/>
    <w:rsid w:val="003A717C"/>
    <w:rsid w:val="003A788D"/>
    <w:rsid w:val="003B16AF"/>
    <w:rsid w:val="003B1872"/>
    <w:rsid w:val="003B1B47"/>
    <w:rsid w:val="003B2F4F"/>
    <w:rsid w:val="003B4497"/>
    <w:rsid w:val="003B4D0D"/>
    <w:rsid w:val="003B57F2"/>
    <w:rsid w:val="003B581F"/>
    <w:rsid w:val="003B65FF"/>
    <w:rsid w:val="003B751A"/>
    <w:rsid w:val="003B7BFC"/>
    <w:rsid w:val="003B7C68"/>
    <w:rsid w:val="003C1144"/>
    <w:rsid w:val="003C1A2F"/>
    <w:rsid w:val="003C2449"/>
    <w:rsid w:val="003C2E1D"/>
    <w:rsid w:val="003C3E4E"/>
    <w:rsid w:val="003C3E65"/>
    <w:rsid w:val="003C4358"/>
    <w:rsid w:val="003C44AE"/>
    <w:rsid w:val="003C5A49"/>
    <w:rsid w:val="003C728C"/>
    <w:rsid w:val="003C74A7"/>
    <w:rsid w:val="003C7E4D"/>
    <w:rsid w:val="003D0785"/>
    <w:rsid w:val="003D15E0"/>
    <w:rsid w:val="003D1F65"/>
    <w:rsid w:val="003D2D63"/>
    <w:rsid w:val="003D346E"/>
    <w:rsid w:val="003D4B89"/>
    <w:rsid w:val="003D61DA"/>
    <w:rsid w:val="003D63F3"/>
    <w:rsid w:val="003D6E7D"/>
    <w:rsid w:val="003D72C8"/>
    <w:rsid w:val="003D7CFC"/>
    <w:rsid w:val="003E04F2"/>
    <w:rsid w:val="003E0F1D"/>
    <w:rsid w:val="003E27C4"/>
    <w:rsid w:val="003E3589"/>
    <w:rsid w:val="003E5739"/>
    <w:rsid w:val="003E69A7"/>
    <w:rsid w:val="003E69CB"/>
    <w:rsid w:val="003E7CA0"/>
    <w:rsid w:val="003F101B"/>
    <w:rsid w:val="003F20A4"/>
    <w:rsid w:val="003F3126"/>
    <w:rsid w:val="003F3D27"/>
    <w:rsid w:val="003F3F77"/>
    <w:rsid w:val="003F45F8"/>
    <w:rsid w:val="003F462E"/>
    <w:rsid w:val="003F5EC0"/>
    <w:rsid w:val="003F61E4"/>
    <w:rsid w:val="003F64A2"/>
    <w:rsid w:val="003F7034"/>
    <w:rsid w:val="003F7825"/>
    <w:rsid w:val="00400493"/>
    <w:rsid w:val="0040098B"/>
    <w:rsid w:val="00403EE9"/>
    <w:rsid w:val="00406491"/>
    <w:rsid w:val="0040747C"/>
    <w:rsid w:val="00407FBB"/>
    <w:rsid w:val="004118D5"/>
    <w:rsid w:val="0041251A"/>
    <w:rsid w:val="0041434F"/>
    <w:rsid w:val="00414F5E"/>
    <w:rsid w:val="004153FF"/>
    <w:rsid w:val="00415B41"/>
    <w:rsid w:val="00417C24"/>
    <w:rsid w:val="004220F9"/>
    <w:rsid w:val="0042300A"/>
    <w:rsid w:val="004235CE"/>
    <w:rsid w:val="00423FD8"/>
    <w:rsid w:val="004259B8"/>
    <w:rsid w:val="00425EED"/>
    <w:rsid w:val="004266C2"/>
    <w:rsid w:val="0042765C"/>
    <w:rsid w:val="00427863"/>
    <w:rsid w:val="004307A4"/>
    <w:rsid w:val="004308D6"/>
    <w:rsid w:val="00431B65"/>
    <w:rsid w:val="00431B98"/>
    <w:rsid w:val="004329B9"/>
    <w:rsid w:val="0043304D"/>
    <w:rsid w:val="00433343"/>
    <w:rsid w:val="00434066"/>
    <w:rsid w:val="0043513D"/>
    <w:rsid w:val="0043535D"/>
    <w:rsid w:val="00436D8C"/>
    <w:rsid w:val="00437607"/>
    <w:rsid w:val="004377F9"/>
    <w:rsid w:val="00437CA1"/>
    <w:rsid w:val="004401E0"/>
    <w:rsid w:val="00440BEB"/>
    <w:rsid w:val="00440CA7"/>
    <w:rsid w:val="00443723"/>
    <w:rsid w:val="00444A7B"/>
    <w:rsid w:val="00444D6A"/>
    <w:rsid w:val="00444DD1"/>
    <w:rsid w:val="004452BE"/>
    <w:rsid w:val="00445E71"/>
    <w:rsid w:val="004464BB"/>
    <w:rsid w:val="0044695B"/>
    <w:rsid w:val="00447652"/>
    <w:rsid w:val="0044782C"/>
    <w:rsid w:val="004501F0"/>
    <w:rsid w:val="004502FC"/>
    <w:rsid w:val="00450F82"/>
    <w:rsid w:val="0045130A"/>
    <w:rsid w:val="00453E1A"/>
    <w:rsid w:val="00455712"/>
    <w:rsid w:val="004563A1"/>
    <w:rsid w:val="004566EC"/>
    <w:rsid w:val="004602A5"/>
    <w:rsid w:val="004603E1"/>
    <w:rsid w:val="0046176D"/>
    <w:rsid w:val="00461F72"/>
    <w:rsid w:val="0046210A"/>
    <w:rsid w:val="00462399"/>
    <w:rsid w:val="00462EAB"/>
    <w:rsid w:val="00464DBF"/>
    <w:rsid w:val="004657AC"/>
    <w:rsid w:val="00467081"/>
    <w:rsid w:val="00467604"/>
    <w:rsid w:val="004678E5"/>
    <w:rsid w:val="004718E6"/>
    <w:rsid w:val="00471E41"/>
    <w:rsid w:val="00471F80"/>
    <w:rsid w:val="004738B2"/>
    <w:rsid w:val="004740EA"/>
    <w:rsid w:val="0047439E"/>
    <w:rsid w:val="004756B8"/>
    <w:rsid w:val="00476EA8"/>
    <w:rsid w:val="00477F20"/>
    <w:rsid w:val="00480C96"/>
    <w:rsid w:val="004815CC"/>
    <w:rsid w:val="004822E8"/>
    <w:rsid w:val="0048282E"/>
    <w:rsid w:val="00484162"/>
    <w:rsid w:val="004841FC"/>
    <w:rsid w:val="004844AB"/>
    <w:rsid w:val="004844E2"/>
    <w:rsid w:val="004852D6"/>
    <w:rsid w:val="004903BF"/>
    <w:rsid w:val="00491436"/>
    <w:rsid w:val="004918B5"/>
    <w:rsid w:val="00492330"/>
    <w:rsid w:val="00492465"/>
    <w:rsid w:val="004925E3"/>
    <w:rsid w:val="00492DBB"/>
    <w:rsid w:val="00496D37"/>
    <w:rsid w:val="004A02F8"/>
    <w:rsid w:val="004A3249"/>
    <w:rsid w:val="004A51AD"/>
    <w:rsid w:val="004A6925"/>
    <w:rsid w:val="004A6DFF"/>
    <w:rsid w:val="004A7760"/>
    <w:rsid w:val="004B25C9"/>
    <w:rsid w:val="004B2D40"/>
    <w:rsid w:val="004B3548"/>
    <w:rsid w:val="004B44B6"/>
    <w:rsid w:val="004B5D05"/>
    <w:rsid w:val="004C1151"/>
    <w:rsid w:val="004C16AE"/>
    <w:rsid w:val="004C2FC0"/>
    <w:rsid w:val="004C4F51"/>
    <w:rsid w:val="004C58F1"/>
    <w:rsid w:val="004C5A17"/>
    <w:rsid w:val="004C5B77"/>
    <w:rsid w:val="004C6140"/>
    <w:rsid w:val="004D04AF"/>
    <w:rsid w:val="004D122F"/>
    <w:rsid w:val="004D1279"/>
    <w:rsid w:val="004D1501"/>
    <w:rsid w:val="004D20C6"/>
    <w:rsid w:val="004D2201"/>
    <w:rsid w:val="004D3876"/>
    <w:rsid w:val="004D48EF"/>
    <w:rsid w:val="004D4C2A"/>
    <w:rsid w:val="004D4CA4"/>
    <w:rsid w:val="004D61D1"/>
    <w:rsid w:val="004D6D90"/>
    <w:rsid w:val="004D79F2"/>
    <w:rsid w:val="004D7B2A"/>
    <w:rsid w:val="004E04DE"/>
    <w:rsid w:val="004E0D13"/>
    <w:rsid w:val="004E0F85"/>
    <w:rsid w:val="004E3339"/>
    <w:rsid w:val="004E357D"/>
    <w:rsid w:val="004E46AA"/>
    <w:rsid w:val="004E62C2"/>
    <w:rsid w:val="004E62D1"/>
    <w:rsid w:val="004E68AF"/>
    <w:rsid w:val="004E6AD8"/>
    <w:rsid w:val="004E6CC4"/>
    <w:rsid w:val="004E74D6"/>
    <w:rsid w:val="004F1EFC"/>
    <w:rsid w:val="004F2825"/>
    <w:rsid w:val="004F437B"/>
    <w:rsid w:val="004F45C1"/>
    <w:rsid w:val="004F50AE"/>
    <w:rsid w:val="004F5213"/>
    <w:rsid w:val="004F7020"/>
    <w:rsid w:val="00501C94"/>
    <w:rsid w:val="00505BEA"/>
    <w:rsid w:val="0050691A"/>
    <w:rsid w:val="00507763"/>
    <w:rsid w:val="00507935"/>
    <w:rsid w:val="00510923"/>
    <w:rsid w:val="005109BB"/>
    <w:rsid w:val="00511116"/>
    <w:rsid w:val="00511443"/>
    <w:rsid w:val="005117EB"/>
    <w:rsid w:val="005124DA"/>
    <w:rsid w:val="005135E2"/>
    <w:rsid w:val="005212B4"/>
    <w:rsid w:val="00522390"/>
    <w:rsid w:val="00522B98"/>
    <w:rsid w:val="00523CA9"/>
    <w:rsid w:val="00523EC9"/>
    <w:rsid w:val="00524684"/>
    <w:rsid w:val="00525137"/>
    <w:rsid w:val="00526DFB"/>
    <w:rsid w:val="00527C55"/>
    <w:rsid w:val="00532FDE"/>
    <w:rsid w:val="005335DC"/>
    <w:rsid w:val="00533EB4"/>
    <w:rsid w:val="005356A3"/>
    <w:rsid w:val="005356EA"/>
    <w:rsid w:val="00535C9E"/>
    <w:rsid w:val="00536C39"/>
    <w:rsid w:val="00537BFA"/>
    <w:rsid w:val="0054266B"/>
    <w:rsid w:val="005427F3"/>
    <w:rsid w:val="005431B0"/>
    <w:rsid w:val="0054393F"/>
    <w:rsid w:val="00545776"/>
    <w:rsid w:val="00545789"/>
    <w:rsid w:val="00545EF8"/>
    <w:rsid w:val="00546AE7"/>
    <w:rsid w:val="00547021"/>
    <w:rsid w:val="00547520"/>
    <w:rsid w:val="00550C2F"/>
    <w:rsid w:val="00551FC9"/>
    <w:rsid w:val="00552A6F"/>
    <w:rsid w:val="00553B8F"/>
    <w:rsid w:val="005541EF"/>
    <w:rsid w:val="00555FBA"/>
    <w:rsid w:val="00556392"/>
    <w:rsid w:val="0055756F"/>
    <w:rsid w:val="0056032B"/>
    <w:rsid w:val="00560A20"/>
    <w:rsid w:val="00561950"/>
    <w:rsid w:val="005619BF"/>
    <w:rsid w:val="00565C7D"/>
    <w:rsid w:val="005667DC"/>
    <w:rsid w:val="005673BC"/>
    <w:rsid w:val="00570292"/>
    <w:rsid w:val="005705CE"/>
    <w:rsid w:val="005718AD"/>
    <w:rsid w:val="005729B9"/>
    <w:rsid w:val="005739F2"/>
    <w:rsid w:val="005759F9"/>
    <w:rsid w:val="00576F80"/>
    <w:rsid w:val="005778B6"/>
    <w:rsid w:val="00580664"/>
    <w:rsid w:val="00581125"/>
    <w:rsid w:val="005829AB"/>
    <w:rsid w:val="00585EFD"/>
    <w:rsid w:val="00587AFF"/>
    <w:rsid w:val="00587BC0"/>
    <w:rsid w:val="00587BDC"/>
    <w:rsid w:val="005917BF"/>
    <w:rsid w:val="00592C61"/>
    <w:rsid w:val="00593E93"/>
    <w:rsid w:val="00595A9A"/>
    <w:rsid w:val="00595B0C"/>
    <w:rsid w:val="00595BC8"/>
    <w:rsid w:val="005962B1"/>
    <w:rsid w:val="005A0F45"/>
    <w:rsid w:val="005A0FDC"/>
    <w:rsid w:val="005A132F"/>
    <w:rsid w:val="005A1E70"/>
    <w:rsid w:val="005A52EC"/>
    <w:rsid w:val="005A5A64"/>
    <w:rsid w:val="005B00F5"/>
    <w:rsid w:val="005B0966"/>
    <w:rsid w:val="005B1560"/>
    <w:rsid w:val="005B2A47"/>
    <w:rsid w:val="005B2BD5"/>
    <w:rsid w:val="005B406E"/>
    <w:rsid w:val="005B44CD"/>
    <w:rsid w:val="005B4C25"/>
    <w:rsid w:val="005B5045"/>
    <w:rsid w:val="005B5D16"/>
    <w:rsid w:val="005B67F2"/>
    <w:rsid w:val="005B697C"/>
    <w:rsid w:val="005B69DA"/>
    <w:rsid w:val="005B77C8"/>
    <w:rsid w:val="005C0798"/>
    <w:rsid w:val="005C0FEF"/>
    <w:rsid w:val="005C1B10"/>
    <w:rsid w:val="005C1DD4"/>
    <w:rsid w:val="005C3958"/>
    <w:rsid w:val="005C5447"/>
    <w:rsid w:val="005C5E21"/>
    <w:rsid w:val="005C5ECD"/>
    <w:rsid w:val="005C747B"/>
    <w:rsid w:val="005C7654"/>
    <w:rsid w:val="005C7A11"/>
    <w:rsid w:val="005D2E9A"/>
    <w:rsid w:val="005D43BA"/>
    <w:rsid w:val="005D4CBF"/>
    <w:rsid w:val="005D5396"/>
    <w:rsid w:val="005D5E48"/>
    <w:rsid w:val="005D665C"/>
    <w:rsid w:val="005E1FA1"/>
    <w:rsid w:val="005E21FB"/>
    <w:rsid w:val="005E29CA"/>
    <w:rsid w:val="005E2BAC"/>
    <w:rsid w:val="005E44DE"/>
    <w:rsid w:val="005E4871"/>
    <w:rsid w:val="005E51A7"/>
    <w:rsid w:val="005E575B"/>
    <w:rsid w:val="005E5C4B"/>
    <w:rsid w:val="005E6912"/>
    <w:rsid w:val="005E7DF2"/>
    <w:rsid w:val="005F000D"/>
    <w:rsid w:val="005F0317"/>
    <w:rsid w:val="005F066C"/>
    <w:rsid w:val="005F1738"/>
    <w:rsid w:val="005F1B6E"/>
    <w:rsid w:val="005F1C46"/>
    <w:rsid w:val="005F1D0F"/>
    <w:rsid w:val="005F1D5F"/>
    <w:rsid w:val="005F249B"/>
    <w:rsid w:val="005F390A"/>
    <w:rsid w:val="005F3CBF"/>
    <w:rsid w:val="005F4CA7"/>
    <w:rsid w:val="005F6870"/>
    <w:rsid w:val="005F69D1"/>
    <w:rsid w:val="005F7088"/>
    <w:rsid w:val="005F78E6"/>
    <w:rsid w:val="00601840"/>
    <w:rsid w:val="0060255E"/>
    <w:rsid w:val="00603CA8"/>
    <w:rsid w:val="006067F3"/>
    <w:rsid w:val="00607B84"/>
    <w:rsid w:val="00610168"/>
    <w:rsid w:val="0061048D"/>
    <w:rsid w:val="006110BF"/>
    <w:rsid w:val="00611160"/>
    <w:rsid w:val="00611949"/>
    <w:rsid w:val="006147EE"/>
    <w:rsid w:val="00615899"/>
    <w:rsid w:val="00616766"/>
    <w:rsid w:val="0061742E"/>
    <w:rsid w:val="0061763B"/>
    <w:rsid w:val="006208A4"/>
    <w:rsid w:val="00621D1D"/>
    <w:rsid w:val="00622466"/>
    <w:rsid w:val="00623785"/>
    <w:rsid w:val="00626925"/>
    <w:rsid w:val="00627322"/>
    <w:rsid w:val="006277AC"/>
    <w:rsid w:val="00630479"/>
    <w:rsid w:val="00630E8C"/>
    <w:rsid w:val="0063179B"/>
    <w:rsid w:val="0063283B"/>
    <w:rsid w:val="006340DD"/>
    <w:rsid w:val="00634A98"/>
    <w:rsid w:val="0063529D"/>
    <w:rsid w:val="0063783A"/>
    <w:rsid w:val="006406B0"/>
    <w:rsid w:val="00641674"/>
    <w:rsid w:val="00642930"/>
    <w:rsid w:val="00642B0B"/>
    <w:rsid w:val="006433F4"/>
    <w:rsid w:val="00645C35"/>
    <w:rsid w:val="00645F7A"/>
    <w:rsid w:val="006470BB"/>
    <w:rsid w:val="00647457"/>
    <w:rsid w:val="0064777B"/>
    <w:rsid w:val="00651435"/>
    <w:rsid w:val="006515B9"/>
    <w:rsid w:val="00651B46"/>
    <w:rsid w:val="00651F3E"/>
    <w:rsid w:val="00652C6B"/>
    <w:rsid w:val="00653449"/>
    <w:rsid w:val="00655EB7"/>
    <w:rsid w:val="006576D5"/>
    <w:rsid w:val="0066067A"/>
    <w:rsid w:val="00660F0A"/>
    <w:rsid w:val="00661635"/>
    <w:rsid w:val="006617D5"/>
    <w:rsid w:val="006623AB"/>
    <w:rsid w:val="006640F5"/>
    <w:rsid w:val="006647AF"/>
    <w:rsid w:val="006648E8"/>
    <w:rsid w:val="00664AB2"/>
    <w:rsid w:val="00664E5B"/>
    <w:rsid w:val="00664FAA"/>
    <w:rsid w:val="00665D5A"/>
    <w:rsid w:val="006661AF"/>
    <w:rsid w:val="00666DAC"/>
    <w:rsid w:val="006676FB"/>
    <w:rsid w:val="0067009C"/>
    <w:rsid w:val="00670623"/>
    <w:rsid w:val="00671146"/>
    <w:rsid w:val="00671242"/>
    <w:rsid w:val="00672A57"/>
    <w:rsid w:val="00674ED6"/>
    <w:rsid w:val="0067508E"/>
    <w:rsid w:val="006758AC"/>
    <w:rsid w:val="0067592E"/>
    <w:rsid w:val="00677100"/>
    <w:rsid w:val="00677A06"/>
    <w:rsid w:val="00680952"/>
    <w:rsid w:val="0068252A"/>
    <w:rsid w:val="00682E76"/>
    <w:rsid w:val="00686248"/>
    <w:rsid w:val="006863EC"/>
    <w:rsid w:val="00686A22"/>
    <w:rsid w:val="00687F41"/>
    <w:rsid w:val="0069006F"/>
    <w:rsid w:val="006906FD"/>
    <w:rsid w:val="00690ECF"/>
    <w:rsid w:val="006911ED"/>
    <w:rsid w:val="006926EE"/>
    <w:rsid w:val="00693572"/>
    <w:rsid w:val="006937C6"/>
    <w:rsid w:val="00693DAB"/>
    <w:rsid w:val="00694C5C"/>
    <w:rsid w:val="0069516E"/>
    <w:rsid w:val="00697C5A"/>
    <w:rsid w:val="006A03C6"/>
    <w:rsid w:val="006A124B"/>
    <w:rsid w:val="006A13C8"/>
    <w:rsid w:val="006A1AB7"/>
    <w:rsid w:val="006A20F9"/>
    <w:rsid w:val="006A2203"/>
    <w:rsid w:val="006A2510"/>
    <w:rsid w:val="006A267A"/>
    <w:rsid w:val="006A2A38"/>
    <w:rsid w:val="006A4987"/>
    <w:rsid w:val="006A5DC8"/>
    <w:rsid w:val="006A7CC6"/>
    <w:rsid w:val="006B022C"/>
    <w:rsid w:val="006B0867"/>
    <w:rsid w:val="006B25CB"/>
    <w:rsid w:val="006B2FBF"/>
    <w:rsid w:val="006B3FAB"/>
    <w:rsid w:val="006B4173"/>
    <w:rsid w:val="006B4DCB"/>
    <w:rsid w:val="006B4EF1"/>
    <w:rsid w:val="006B5455"/>
    <w:rsid w:val="006B6861"/>
    <w:rsid w:val="006B6C3D"/>
    <w:rsid w:val="006B7F50"/>
    <w:rsid w:val="006B7F56"/>
    <w:rsid w:val="006C09D3"/>
    <w:rsid w:val="006C0FB3"/>
    <w:rsid w:val="006C13D2"/>
    <w:rsid w:val="006C1908"/>
    <w:rsid w:val="006C1FFB"/>
    <w:rsid w:val="006C2016"/>
    <w:rsid w:val="006C216A"/>
    <w:rsid w:val="006C3F1B"/>
    <w:rsid w:val="006C64A7"/>
    <w:rsid w:val="006C707C"/>
    <w:rsid w:val="006D259C"/>
    <w:rsid w:val="006D2CC3"/>
    <w:rsid w:val="006D2E18"/>
    <w:rsid w:val="006D61BC"/>
    <w:rsid w:val="006D7C84"/>
    <w:rsid w:val="006E05D7"/>
    <w:rsid w:val="006E0689"/>
    <w:rsid w:val="006E43D2"/>
    <w:rsid w:val="006E5F93"/>
    <w:rsid w:val="006E6293"/>
    <w:rsid w:val="006E7777"/>
    <w:rsid w:val="006F0CDB"/>
    <w:rsid w:val="006F0DEC"/>
    <w:rsid w:val="006F2391"/>
    <w:rsid w:val="006F3937"/>
    <w:rsid w:val="006F49D2"/>
    <w:rsid w:val="006F4DB5"/>
    <w:rsid w:val="006F52E8"/>
    <w:rsid w:val="006F5EAA"/>
    <w:rsid w:val="006F63F9"/>
    <w:rsid w:val="006F6B7D"/>
    <w:rsid w:val="00700DD2"/>
    <w:rsid w:val="00703157"/>
    <w:rsid w:val="00703453"/>
    <w:rsid w:val="00706583"/>
    <w:rsid w:val="00710438"/>
    <w:rsid w:val="0071196D"/>
    <w:rsid w:val="0071346E"/>
    <w:rsid w:val="00713799"/>
    <w:rsid w:val="00713820"/>
    <w:rsid w:val="0071389E"/>
    <w:rsid w:val="00715AFA"/>
    <w:rsid w:val="00716241"/>
    <w:rsid w:val="00716E93"/>
    <w:rsid w:val="007216F2"/>
    <w:rsid w:val="00724505"/>
    <w:rsid w:val="00724B30"/>
    <w:rsid w:val="00724E18"/>
    <w:rsid w:val="00725F0E"/>
    <w:rsid w:val="007276F5"/>
    <w:rsid w:val="007340C1"/>
    <w:rsid w:val="00734218"/>
    <w:rsid w:val="0073438A"/>
    <w:rsid w:val="00734753"/>
    <w:rsid w:val="007347A2"/>
    <w:rsid w:val="00735F94"/>
    <w:rsid w:val="0073669F"/>
    <w:rsid w:val="00737D53"/>
    <w:rsid w:val="00740173"/>
    <w:rsid w:val="00740A4C"/>
    <w:rsid w:val="00740AB5"/>
    <w:rsid w:val="00740AE6"/>
    <w:rsid w:val="00740DEE"/>
    <w:rsid w:val="00741A43"/>
    <w:rsid w:val="00741DFD"/>
    <w:rsid w:val="00742BA8"/>
    <w:rsid w:val="00743086"/>
    <w:rsid w:val="00745065"/>
    <w:rsid w:val="0074596F"/>
    <w:rsid w:val="007468B8"/>
    <w:rsid w:val="00747145"/>
    <w:rsid w:val="00747AE9"/>
    <w:rsid w:val="00750253"/>
    <w:rsid w:val="00751409"/>
    <w:rsid w:val="00751501"/>
    <w:rsid w:val="0075299C"/>
    <w:rsid w:val="00752FCF"/>
    <w:rsid w:val="00755695"/>
    <w:rsid w:val="0075639E"/>
    <w:rsid w:val="007573D7"/>
    <w:rsid w:val="00757CEA"/>
    <w:rsid w:val="007608AA"/>
    <w:rsid w:val="00761466"/>
    <w:rsid w:val="00762B09"/>
    <w:rsid w:val="00763CA1"/>
    <w:rsid w:val="00765B8E"/>
    <w:rsid w:val="00765F22"/>
    <w:rsid w:val="00766830"/>
    <w:rsid w:val="00766B37"/>
    <w:rsid w:val="007671CC"/>
    <w:rsid w:val="00772066"/>
    <w:rsid w:val="007745A8"/>
    <w:rsid w:val="0077490C"/>
    <w:rsid w:val="00775876"/>
    <w:rsid w:val="00775F90"/>
    <w:rsid w:val="00776C1F"/>
    <w:rsid w:val="00777788"/>
    <w:rsid w:val="00780097"/>
    <w:rsid w:val="007819C7"/>
    <w:rsid w:val="007823A3"/>
    <w:rsid w:val="007827AE"/>
    <w:rsid w:val="00790816"/>
    <w:rsid w:val="00791146"/>
    <w:rsid w:val="0079125F"/>
    <w:rsid w:val="00791B49"/>
    <w:rsid w:val="0079260A"/>
    <w:rsid w:val="00792865"/>
    <w:rsid w:val="007933E8"/>
    <w:rsid w:val="007936D5"/>
    <w:rsid w:val="00793C8C"/>
    <w:rsid w:val="00794843"/>
    <w:rsid w:val="00794E45"/>
    <w:rsid w:val="007969E1"/>
    <w:rsid w:val="007A0E4E"/>
    <w:rsid w:val="007A414A"/>
    <w:rsid w:val="007A46EA"/>
    <w:rsid w:val="007A4D66"/>
    <w:rsid w:val="007A4D7F"/>
    <w:rsid w:val="007A6DB1"/>
    <w:rsid w:val="007B013D"/>
    <w:rsid w:val="007B01C2"/>
    <w:rsid w:val="007B02B7"/>
    <w:rsid w:val="007B0873"/>
    <w:rsid w:val="007B3D6F"/>
    <w:rsid w:val="007B5553"/>
    <w:rsid w:val="007B68A8"/>
    <w:rsid w:val="007B716D"/>
    <w:rsid w:val="007B71B1"/>
    <w:rsid w:val="007B744F"/>
    <w:rsid w:val="007B7F8A"/>
    <w:rsid w:val="007C0554"/>
    <w:rsid w:val="007C0E79"/>
    <w:rsid w:val="007C1263"/>
    <w:rsid w:val="007C2807"/>
    <w:rsid w:val="007C29E4"/>
    <w:rsid w:val="007C2C06"/>
    <w:rsid w:val="007C39B3"/>
    <w:rsid w:val="007C46EA"/>
    <w:rsid w:val="007C4DFF"/>
    <w:rsid w:val="007C5939"/>
    <w:rsid w:val="007C78AC"/>
    <w:rsid w:val="007D0472"/>
    <w:rsid w:val="007D16D0"/>
    <w:rsid w:val="007D170D"/>
    <w:rsid w:val="007D2408"/>
    <w:rsid w:val="007D34F6"/>
    <w:rsid w:val="007D3925"/>
    <w:rsid w:val="007D5B2D"/>
    <w:rsid w:val="007D5CC4"/>
    <w:rsid w:val="007D5E0D"/>
    <w:rsid w:val="007D6135"/>
    <w:rsid w:val="007D6319"/>
    <w:rsid w:val="007D6376"/>
    <w:rsid w:val="007D780E"/>
    <w:rsid w:val="007E15E1"/>
    <w:rsid w:val="007E27F7"/>
    <w:rsid w:val="007E3B12"/>
    <w:rsid w:val="007E3BCD"/>
    <w:rsid w:val="007E41AC"/>
    <w:rsid w:val="007E4A48"/>
    <w:rsid w:val="007E4C4C"/>
    <w:rsid w:val="007E5935"/>
    <w:rsid w:val="007F129C"/>
    <w:rsid w:val="007F2171"/>
    <w:rsid w:val="007F2780"/>
    <w:rsid w:val="007F3316"/>
    <w:rsid w:val="007F43AB"/>
    <w:rsid w:val="007F5DD2"/>
    <w:rsid w:val="007F6117"/>
    <w:rsid w:val="007F6FE7"/>
    <w:rsid w:val="007F7C84"/>
    <w:rsid w:val="007F7D7F"/>
    <w:rsid w:val="007F7F7A"/>
    <w:rsid w:val="0080021D"/>
    <w:rsid w:val="008002DF"/>
    <w:rsid w:val="008009AC"/>
    <w:rsid w:val="008026C3"/>
    <w:rsid w:val="00802A7A"/>
    <w:rsid w:val="008034ED"/>
    <w:rsid w:val="0080691E"/>
    <w:rsid w:val="00806BEF"/>
    <w:rsid w:val="00806FBF"/>
    <w:rsid w:val="008147CD"/>
    <w:rsid w:val="00815A04"/>
    <w:rsid w:val="00815B62"/>
    <w:rsid w:val="00817250"/>
    <w:rsid w:val="00817DBF"/>
    <w:rsid w:val="00817EA5"/>
    <w:rsid w:val="0082111E"/>
    <w:rsid w:val="0082189C"/>
    <w:rsid w:val="00821B07"/>
    <w:rsid w:val="008221D6"/>
    <w:rsid w:val="00822376"/>
    <w:rsid w:val="0082351D"/>
    <w:rsid w:val="008246A1"/>
    <w:rsid w:val="00825C90"/>
    <w:rsid w:val="00826891"/>
    <w:rsid w:val="00826F89"/>
    <w:rsid w:val="00827B4A"/>
    <w:rsid w:val="008312F1"/>
    <w:rsid w:val="008319FB"/>
    <w:rsid w:val="00831BBD"/>
    <w:rsid w:val="00831ECB"/>
    <w:rsid w:val="00832282"/>
    <w:rsid w:val="0083470E"/>
    <w:rsid w:val="00834FCB"/>
    <w:rsid w:val="00835B70"/>
    <w:rsid w:val="00836734"/>
    <w:rsid w:val="008401A2"/>
    <w:rsid w:val="00840C1C"/>
    <w:rsid w:val="00842FFD"/>
    <w:rsid w:val="00844005"/>
    <w:rsid w:val="008452D4"/>
    <w:rsid w:val="0084553B"/>
    <w:rsid w:val="008458DF"/>
    <w:rsid w:val="00847831"/>
    <w:rsid w:val="00847B41"/>
    <w:rsid w:val="00847E01"/>
    <w:rsid w:val="008509EF"/>
    <w:rsid w:val="00851A13"/>
    <w:rsid w:val="00853F51"/>
    <w:rsid w:val="00856180"/>
    <w:rsid w:val="0085637F"/>
    <w:rsid w:val="008568C1"/>
    <w:rsid w:val="00857AAF"/>
    <w:rsid w:val="00857EB1"/>
    <w:rsid w:val="00857FBB"/>
    <w:rsid w:val="00860E22"/>
    <w:rsid w:val="00861A8C"/>
    <w:rsid w:val="00861CE8"/>
    <w:rsid w:val="0086210C"/>
    <w:rsid w:val="008633DD"/>
    <w:rsid w:val="008635D3"/>
    <w:rsid w:val="00864688"/>
    <w:rsid w:val="00865A41"/>
    <w:rsid w:val="00866475"/>
    <w:rsid w:val="00866A34"/>
    <w:rsid w:val="00867AFB"/>
    <w:rsid w:val="00867DCE"/>
    <w:rsid w:val="008714F1"/>
    <w:rsid w:val="008725AD"/>
    <w:rsid w:val="0087329D"/>
    <w:rsid w:val="008739F7"/>
    <w:rsid w:val="0087584A"/>
    <w:rsid w:val="008765B8"/>
    <w:rsid w:val="00876A88"/>
    <w:rsid w:val="00876EC4"/>
    <w:rsid w:val="00876FED"/>
    <w:rsid w:val="0088199A"/>
    <w:rsid w:val="00881BD1"/>
    <w:rsid w:val="00882B50"/>
    <w:rsid w:val="008839FD"/>
    <w:rsid w:val="00883A50"/>
    <w:rsid w:val="00883C2B"/>
    <w:rsid w:val="0088409F"/>
    <w:rsid w:val="008847D4"/>
    <w:rsid w:val="00884AB6"/>
    <w:rsid w:val="008853CF"/>
    <w:rsid w:val="00886ACA"/>
    <w:rsid w:val="00887BEC"/>
    <w:rsid w:val="008954E8"/>
    <w:rsid w:val="00895BF3"/>
    <w:rsid w:val="00896021"/>
    <w:rsid w:val="0089648E"/>
    <w:rsid w:val="0089727A"/>
    <w:rsid w:val="008A0FC7"/>
    <w:rsid w:val="008A16DF"/>
    <w:rsid w:val="008A2100"/>
    <w:rsid w:val="008A28D1"/>
    <w:rsid w:val="008A376B"/>
    <w:rsid w:val="008A4BA1"/>
    <w:rsid w:val="008A6092"/>
    <w:rsid w:val="008B1388"/>
    <w:rsid w:val="008B1B7B"/>
    <w:rsid w:val="008B1DA7"/>
    <w:rsid w:val="008B21A6"/>
    <w:rsid w:val="008B38D3"/>
    <w:rsid w:val="008B68E6"/>
    <w:rsid w:val="008B7318"/>
    <w:rsid w:val="008B75C2"/>
    <w:rsid w:val="008C068B"/>
    <w:rsid w:val="008C0F2C"/>
    <w:rsid w:val="008C14D5"/>
    <w:rsid w:val="008C1796"/>
    <w:rsid w:val="008C1905"/>
    <w:rsid w:val="008C25A4"/>
    <w:rsid w:val="008C2945"/>
    <w:rsid w:val="008C4512"/>
    <w:rsid w:val="008C4BB2"/>
    <w:rsid w:val="008C53D1"/>
    <w:rsid w:val="008C5FD5"/>
    <w:rsid w:val="008C5FE9"/>
    <w:rsid w:val="008C64D3"/>
    <w:rsid w:val="008D0022"/>
    <w:rsid w:val="008D0E2F"/>
    <w:rsid w:val="008D3319"/>
    <w:rsid w:val="008D37CB"/>
    <w:rsid w:val="008D60D6"/>
    <w:rsid w:val="008D64ED"/>
    <w:rsid w:val="008D679C"/>
    <w:rsid w:val="008D7A4E"/>
    <w:rsid w:val="008E1114"/>
    <w:rsid w:val="008E1FE7"/>
    <w:rsid w:val="008E30ED"/>
    <w:rsid w:val="008E5E45"/>
    <w:rsid w:val="008E63EF"/>
    <w:rsid w:val="008E7587"/>
    <w:rsid w:val="008F03C0"/>
    <w:rsid w:val="008F0627"/>
    <w:rsid w:val="008F074F"/>
    <w:rsid w:val="008F0A83"/>
    <w:rsid w:val="008F36BD"/>
    <w:rsid w:val="008F3E26"/>
    <w:rsid w:val="008F4838"/>
    <w:rsid w:val="008F5480"/>
    <w:rsid w:val="008F54BE"/>
    <w:rsid w:val="008F59D0"/>
    <w:rsid w:val="008F647F"/>
    <w:rsid w:val="008F76A4"/>
    <w:rsid w:val="008F79BC"/>
    <w:rsid w:val="008F7AA0"/>
    <w:rsid w:val="00904FAE"/>
    <w:rsid w:val="0091250A"/>
    <w:rsid w:val="00912560"/>
    <w:rsid w:val="00914A79"/>
    <w:rsid w:val="0091553E"/>
    <w:rsid w:val="0091569A"/>
    <w:rsid w:val="009158DE"/>
    <w:rsid w:val="00915B17"/>
    <w:rsid w:val="0091645B"/>
    <w:rsid w:val="00916714"/>
    <w:rsid w:val="00916948"/>
    <w:rsid w:val="00916D87"/>
    <w:rsid w:val="00916F1A"/>
    <w:rsid w:val="009206F9"/>
    <w:rsid w:val="00921256"/>
    <w:rsid w:val="00921D81"/>
    <w:rsid w:val="00922191"/>
    <w:rsid w:val="009231AD"/>
    <w:rsid w:val="00924575"/>
    <w:rsid w:val="00930244"/>
    <w:rsid w:val="0093042D"/>
    <w:rsid w:val="00931CD2"/>
    <w:rsid w:val="00932791"/>
    <w:rsid w:val="00932B95"/>
    <w:rsid w:val="00933D26"/>
    <w:rsid w:val="00933E12"/>
    <w:rsid w:val="009343AD"/>
    <w:rsid w:val="009346D5"/>
    <w:rsid w:val="00934F48"/>
    <w:rsid w:val="009361D1"/>
    <w:rsid w:val="0093697C"/>
    <w:rsid w:val="00937410"/>
    <w:rsid w:val="00937FC5"/>
    <w:rsid w:val="009401E3"/>
    <w:rsid w:val="00941697"/>
    <w:rsid w:val="00942CF0"/>
    <w:rsid w:val="00944CAA"/>
    <w:rsid w:val="00946607"/>
    <w:rsid w:val="00946898"/>
    <w:rsid w:val="00947C02"/>
    <w:rsid w:val="00950B72"/>
    <w:rsid w:val="00950C2C"/>
    <w:rsid w:val="00950E96"/>
    <w:rsid w:val="00953331"/>
    <w:rsid w:val="00953F59"/>
    <w:rsid w:val="0095429D"/>
    <w:rsid w:val="00955D08"/>
    <w:rsid w:val="00957351"/>
    <w:rsid w:val="009573EC"/>
    <w:rsid w:val="00957F66"/>
    <w:rsid w:val="00960B10"/>
    <w:rsid w:val="00961FF9"/>
    <w:rsid w:val="009625D6"/>
    <w:rsid w:val="0096265F"/>
    <w:rsid w:val="0096300C"/>
    <w:rsid w:val="009632D5"/>
    <w:rsid w:val="0096501E"/>
    <w:rsid w:val="00965411"/>
    <w:rsid w:val="00965A6A"/>
    <w:rsid w:val="00967705"/>
    <w:rsid w:val="00967B21"/>
    <w:rsid w:val="00971546"/>
    <w:rsid w:val="00972A75"/>
    <w:rsid w:val="009736F6"/>
    <w:rsid w:val="00973C09"/>
    <w:rsid w:val="00974F1F"/>
    <w:rsid w:val="00975217"/>
    <w:rsid w:val="00976753"/>
    <w:rsid w:val="0097679D"/>
    <w:rsid w:val="00976ACE"/>
    <w:rsid w:val="00976CB5"/>
    <w:rsid w:val="00976FA1"/>
    <w:rsid w:val="00977909"/>
    <w:rsid w:val="00981BA0"/>
    <w:rsid w:val="00982375"/>
    <w:rsid w:val="00983DCB"/>
    <w:rsid w:val="00984752"/>
    <w:rsid w:val="0098529C"/>
    <w:rsid w:val="00985585"/>
    <w:rsid w:val="00985950"/>
    <w:rsid w:val="009915F4"/>
    <w:rsid w:val="009916C4"/>
    <w:rsid w:val="00991F4C"/>
    <w:rsid w:val="009920D5"/>
    <w:rsid w:val="00992357"/>
    <w:rsid w:val="009932B2"/>
    <w:rsid w:val="00993304"/>
    <w:rsid w:val="00993A94"/>
    <w:rsid w:val="009947E0"/>
    <w:rsid w:val="00994E49"/>
    <w:rsid w:val="00995205"/>
    <w:rsid w:val="00995A96"/>
    <w:rsid w:val="00995BE5"/>
    <w:rsid w:val="00996D9A"/>
    <w:rsid w:val="00997921"/>
    <w:rsid w:val="00997A74"/>
    <w:rsid w:val="009A02A3"/>
    <w:rsid w:val="009A1B06"/>
    <w:rsid w:val="009A25F6"/>
    <w:rsid w:val="009A2F5F"/>
    <w:rsid w:val="009A3088"/>
    <w:rsid w:val="009A3119"/>
    <w:rsid w:val="009A55CA"/>
    <w:rsid w:val="009A7F6D"/>
    <w:rsid w:val="009B211D"/>
    <w:rsid w:val="009B23D9"/>
    <w:rsid w:val="009B2683"/>
    <w:rsid w:val="009B3A13"/>
    <w:rsid w:val="009B3B53"/>
    <w:rsid w:val="009B4081"/>
    <w:rsid w:val="009B5348"/>
    <w:rsid w:val="009B65BE"/>
    <w:rsid w:val="009B7309"/>
    <w:rsid w:val="009C0014"/>
    <w:rsid w:val="009C0F90"/>
    <w:rsid w:val="009C2218"/>
    <w:rsid w:val="009C3372"/>
    <w:rsid w:val="009C3444"/>
    <w:rsid w:val="009C3995"/>
    <w:rsid w:val="009C4905"/>
    <w:rsid w:val="009C4CA7"/>
    <w:rsid w:val="009C5887"/>
    <w:rsid w:val="009D0699"/>
    <w:rsid w:val="009D0FA5"/>
    <w:rsid w:val="009D2450"/>
    <w:rsid w:val="009D3DF5"/>
    <w:rsid w:val="009D51BE"/>
    <w:rsid w:val="009D60EF"/>
    <w:rsid w:val="009D693C"/>
    <w:rsid w:val="009D6B65"/>
    <w:rsid w:val="009D6FA9"/>
    <w:rsid w:val="009E036C"/>
    <w:rsid w:val="009E425F"/>
    <w:rsid w:val="009E575C"/>
    <w:rsid w:val="009E69FD"/>
    <w:rsid w:val="009E6E02"/>
    <w:rsid w:val="009F18C6"/>
    <w:rsid w:val="009F23EC"/>
    <w:rsid w:val="009F2AC5"/>
    <w:rsid w:val="009F4B64"/>
    <w:rsid w:val="009F64A4"/>
    <w:rsid w:val="009F677D"/>
    <w:rsid w:val="009F7A1B"/>
    <w:rsid w:val="009F7FCE"/>
    <w:rsid w:val="00A009BA"/>
    <w:rsid w:val="00A0179F"/>
    <w:rsid w:val="00A024AE"/>
    <w:rsid w:val="00A02BCE"/>
    <w:rsid w:val="00A10BD9"/>
    <w:rsid w:val="00A11F1A"/>
    <w:rsid w:val="00A1225D"/>
    <w:rsid w:val="00A12635"/>
    <w:rsid w:val="00A12DE6"/>
    <w:rsid w:val="00A13A1C"/>
    <w:rsid w:val="00A13F2C"/>
    <w:rsid w:val="00A16055"/>
    <w:rsid w:val="00A16396"/>
    <w:rsid w:val="00A16A6E"/>
    <w:rsid w:val="00A204C2"/>
    <w:rsid w:val="00A225DD"/>
    <w:rsid w:val="00A22AD3"/>
    <w:rsid w:val="00A249AD"/>
    <w:rsid w:val="00A256B4"/>
    <w:rsid w:val="00A26DD3"/>
    <w:rsid w:val="00A27324"/>
    <w:rsid w:val="00A2737D"/>
    <w:rsid w:val="00A27499"/>
    <w:rsid w:val="00A30259"/>
    <w:rsid w:val="00A314A3"/>
    <w:rsid w:val="00A31A9D"/>
    <w:rsid w:val="00A31DF7"/>
    <w:rsid w:val="00A32542"/>
    <w:rsid w:val="00A328F5"/>
    <w:rsid w:val="00A3488E"/>
    <w:rsid w:val="00A34D5F"/>
    <w:rsid w:val="00A36DE3"/>
    <w:rsid w:val="00A41949"/>
    <w:rsid w:val="00A41DA2"/>
    <w:rsid w:val="00A43B8B"/>
    <w:rsid w:val="00A43CD1"/>
    <w:rsid w:val="00A455CD"/>
    <w:rsid w:val="00A458EE"/>
    <w:rsid w:val="00A45BB3"/>
    <w:rsid w:val="00A461BC"/>
    <w:rsid w:val="00A4735D"/>
    <w:rsid w:val="00A5115D"/>
    <w:rsid w:val="00A51249"/>
    <w:rsid w:val="00A51D7A"/>
    <w:rsid w:val="00A527D0"/>
    <w:rsid w:val="00A5339D"/>
    <w:rsid w:val="00A60296"/>
    <w:rsid w:val="00A602E1"/>
    <w:rsid w:val="00A62E81"/>
    <w:rsid w:val="00A631AD"/>
    <w:rsid w:val="00A63E29"/>
    <w:rsid w:val="00A6786A"/>
    <w:rsid w:val="00A7022F"/>
    <w:rsid w:val="00A70287"/>
    <w:rsid w:val="00A716F4"/>
    <w:rsid w:val="00A716F8"/>
    <w:rsid w:val="00A71860"/>
    <w:rsid w:val="00A71F07"/>
    <w:rsid w:val="00A71F25"/>
    <w:rsid w:val="00A72471"/>
    <w:rsid w:val="00A72EC1"/>
    <w:rsid w:val="00A72F8D"/>
    <w:rsid w:val="00A75A1C"/>
    <w:rsid w:val="00A7610D"/>
    <w:rsid w:val="00A76CE8"/>
    <w:rsid w:val="00A802D3"/>
    <w:rsid w:val="00A80414"/>
    <w:rsid w:val="00A80D2C"/>
    <w:rsid w:val="00A81578"/>
    <w:rsid w:val="00A839D0"/>
    <w:rsid w:val="00A8547A"/>
    <w:rsid w:val="00A85FFF"/>
    <w:rsid w:val="00A86C49"/>
    <w:rsid w:val="00A87683"/>
    <w:rsid w:val="00A90429"/>
    <w:rsid w:val="00A927A3"/>
    <w:rsid w:val="00A93F4B"/>
    <w:rsid w:val="00A94AAA"/>
    <w:rsid w:val="00A94F96"/>
    <w:rsid w:val="00A97B24"/>
    <w:rsid w:val="00AA2DC1"/>
    <w:rsid w:val="00AA5490"/>
    <w:rsid w:val="00AA5518"/>
    <w:rsid w:val="00AA7F71"/>
    <w:rsid w:val="00AB1F7D"/>
    <w:rsid w:val="00AB31AE"/>
    <w:rsid w:val="00AB4823"/>
    <w:rsid w:val="00AB4A4B"/>
    <w:rsid w:val="00AB4C65"/>
    <w:rsid w:val="00AB50C8"/>
    <w:rsid w:val="00AB7B6F"/>
    <w:rsid w:val="00AC0358"/>
    <w:rsid w:val="00AC046D"/>
    <w:rsid w:val="00AC0AD0"/>
    <w:rsid w:val="00AC0CC8"/>
    <w:rsid w:val="00AC13BF"/>
    <w:rsid w:val="00AC1EF3"/>
    <w:rsid w:val="00AC2936"/>
    <w:rsid w:val="00AC4011"/>
    <w:rsid w:val="00AC4F91"/>
    <w:rsid w:val="00AC5081"/>
    <w:rsid w:val="00AC5A5E"/>
    <w:rsid w:val="00AD087E"/>
    <w:rsid w:val="00AD102C"/>
    <w:rsid w:val="00AD2840"/>
    <w:rsid w:val="00AD35FA"/>
    <w:rsid w:val="00AD46A1"/>
    <w:rsid w:val="00AD4DDB"/>
    <w:rsid w:val="00AD57CA"/>
    <w:rsid w:val="00AD5C0F"/>
    <w:rsid w:val="00AD5EA6"/>
    <w:rsid w:val="00AD5F17"/>
    <w:rsid w:val="00AD6590"/>
    <w:rsid w:val="00AE045E"/>
    <w:rsid w:val="00AE06E0"/>
    <w:rsid w:val="00AE07DB"/>
    <w:rsid w:val="00AE2CAE"/>
    <w:rsid w:val="00AE3416"/>
    <w:rsid w:val="00AE3B09"/>
    <w:rsid w:val="00AE5161"/>
    <w:rsid w:val="00AE5528"/>
    <w:rsid w:val="00AE5728"/>
    <w:rsid w:val="00AE6250"/>
    <w:rsid w:val="00AE784F"/>
    <w:rsid w:val="00AF0263"/>
    <w:rsid w:val="00AF12EF"/>
    <w:rsid w:val="00AF43F9"/>
    <w:rsid w:val="00AF5175"/>
    <w:rsid w:val="00AF68FF"/>
    <w:rsid w:val="00AF6A5C"/>
    <w:rsid w:val="00AF6AC3"/>
    <w:rsid w:val="00B00DCF"/>
    <w:rsid w:val="00B0186E"/>
    <w:rsid w:val="00B02086"/>
    <w:rsid w:val="00B026B8"/>
    <w:rsid w:val="00B030DA"/>
    <w:rsid w:val="00B032C7"/>
    <w:rsid w:val="00B03468"/>
    <w:rsid w:val="00B039A3"/>
    <w:rsid w:val="00B03C8D"/>
    <w:rsid w:val="00B03DA3"/>
    <w:rsid w:val="00B04840"/>
    <w:rsid w:val="00B04D30"/>
    <w:rsid w:val="00B05B7E"/>
    <w:rsid w:val="00B06D26"/>
    <w:rsid w:val="00B10208"/>
    <w:rsid w:val="00B11452"/>
    <w:rsid w:val="00B11C2B"/>
    <w:rsid w:val="00B12139"/>
    <w:rsid w:val="00B138CC"/>
    <w:rsid w:val="00B142EE"/>
    <w:rsid w:val="00B153C9"/>
    <w:rsid w:val="00B15405"/>
    <w:rsid w:val="00B177F3"/>
    <w:rsid w:val="00B20E2F"/>
    <w:rsid w:val="00B21047"/>
    <w:rsid w:val="00B21C41"/>
    <w:rsid w:val="00B23557"/>
    <w:rsid w:val="00B23CEC"/>
    <w:rsid w:val="00B24AAC"/>
    <w:rsid w:val="00B25427"/>
    <w:rsid w:val="00B25912"/>
    <w:rsid w:val="00B2715B"/>
    <w:rsid w:val="00B319B6"/>
    <w:rsid w:val="00B31D03"/>
    <w:rsid w:val="00B3243A"/>
    <w:rsid w:val="00B3287A"/>
    <w:rsid w:val="00B342EB"/>
    <w:rsid w:val="00B34E01"/>
    <w:rsid w:val="00B35130"/>
    <w:rsid w:val="00B37AC1"/>
    <w:rsid w:val="00B37BF3"/>
    <w:rsid w:val="00B40DA7"/>
    <w:rsid w:val="00B42B7A"/>
    <w:rsid w:val="00B43B2E"/>
    <w:rsid w:val="00B446D7"/>
    <w:rsid w:val="00B45DF9"/>
    <w:rsid w:val="00B461B5"/>
    <w:rsid w:val="00B4625D"/>
    <w:rsid w:val="00B46781"/>
    <w:rsid w:val="00B46C40"/>
    <w:rsid w:val="00B472BA"/>
    <w:rsid w:val="00B47DB9"/>
    <w:rsid w:val="00B507AB"/>
    <w:rsid w:val="00B50B0D"/>
    <w:rsid w:val="00B5111D"/>
    <w:rsid w:val="00B51707"/>
    <w:rsid w:val="00B51DD0"/>
    <w:rsid w:val="00B51E51"/>
    <w:rsid w:val="00B52A0E"/>
    <w:rsid w:val="00B53524"/>
    <w:rsid w:val="00B53DCF"/>
    <w:rsid w:val="00B54292"/>
    <w:rsid w:val="00B56C77"/>
    <w:rsid w:val="00B572A6"/>
    <w:rsid w:val="00B60423"/>
    <w:rsid w:val="00B605DF"/>
    <w:rsid w:val="00B607D9"/>
    <w:rsid w:val="00B60EAA"/>
    <w:rsid w:val="00B6251C"/>
    <w:rsid w:val="00B644A1"/>
    <w:rsid w:val="00B64BC5"/>
    <w:rsid w:val="00B64ED5"/>
    <w:rsid w:val="00B651F4"/>
    <w:rsid w:val="00B65B6C"/>
    <w:rsid w:val="00B65DFD"/>
    <w:rsid w:val="00B6643A"/>
    <w:rsid w:val="00B703BD"/>
    <w:rsid w:val="00B715AE"/>
    <w:rsid w:val="00B72CD2"/>
    <w:rsid w:val="00B7386A"/>
    <w:rsid w:val="00B74971"/>
    <w:rsid w:val="00B80A39"/>
    <w:rsid w:val="00B81918"/>
    <w:rsid w:val="00B82B08"/>
    <w:rsid w:val="00B85374"/>
    <w:rsid w:val="00B86BB4"/>
    <w:rsid w:val="00B90810"/>
    <w:rsid w:val="00B911F5"/>
    <w:rsid w:val="00B9270B"/>
    <w:rsid w:val="00B93E48"/>
    <w:rsid w:val="00B9532D"/>
    <w:rsid w:val="00B96614"/>
    <w:rsid w:val="00B96D92"/>
    <w:rsid w:val="00B97778"/>
    <w:rsid w:val="00B97B81"/>
    <w:rsid w:val="00B97D38"/>
    <w:rsid w:val="00BA133D"/>
    <w:rsid w:val="00BA353B"/>
    <w:rsid w:val="00BA5ADA"/>
    <w:rsid w:val="00BA5D0F"/>
    <w:rsid w:val="00BA725A"/>
    <w:rsid w:val="00BA789B"/>
    <w:rsid w:val="00BB1577"/>
    <w:rsid w:val="00BB1C88"/>
    <w:rsid w:val="00BB1D60"/>
    <w:rsid w:val="00BB1FF7"/>
    <w:rsid w:val="00BB207B"/>
    <w:rsid w:val="00BB2821"/>
    <w:rsid w:val="00BB2A18"/>
    <w:rsid w:val="00BB339A"/>
    <w:rsid w:val="00BB374C"/>
    <w:rsid w:val="00BB3832"/>
    <w:rsid w:val="00BB38B0"/>
    <w:rsid w:val="00BB3C20"/>
    <w:rsid w:val="00BB3CCA"/>
    <w:rsid w:val="00BB408D"/>
    <w:rsid w:val="00BB448A"/>
    <w:rsid w:val="00BB52A0"/>
    <w:rsid w:val="00BB5E64"/>
    <w:rsid w:val="00BB67B0"/>
    <w:rsid w:val="00BB6993"/>
    <w:rsid w:val="00BB6FE4"/>
    <w:rsid w:val="00BB7959"/>
    <w:rsid w:val="00BC0971"/>
    <w:rsid w:val="00BC21B9"/>
    <w:rsid w:val="00BC347F"/>
    <w:rsid w:val="00BC512D"/>
    <w:rsid w:val="00BC7159"/>
    <w:rsid w:val="00BC7205"/>
    <w:rsid w:val="00BC768A"/>
    <w:rsid w:val="00BC774B"/>
    <w:rsid w:val="00BC7BAC"/>
    <w:rsid w:val="00BD19B8"/>
    <w:rsid w:val="00BD1D30"/>
    <w:rsid w:val="00BD1DFF"/>
    <w:rsid w:val="00BD390E"/>
    <w:rsid w:val="00BD44DC"/>
    <w:rsid w:val="00BD48F9"/>
    <w:rsid w:val="00BD508C"/>
    <w:rsid w:val="00BD53FD"/>
    <w:rsid w:val="00BE11C2"/>
    <w:rsid w:val="00BE1486"/>
    <w:rsid w:val="00BE166F"/>
    <w:rsid w:val="00BE2E85"/>
    <w:rsid w:val="00BE38A3"/>
    <w:rsid w:val="00BE4642"/>
    <w:rsid w:val="00BE582F"/>
    <w:rsid w:val="00BE69D8"/>
    <w:rsid w:val="00BF0020"/>
    <w:rsid w:val="00BF06C2"/>
    <w:rsid w:val="00BF0744"/>
    <w:rsid w:val="00BF0836"/>
    <w:rsid w:val="00BF11CA"/>
    <w:rsid w:val="00BF131E"/>
    <w:rsid w:val="00BF1B88"/>
    <w:rsid w:val="00BF2D38"/>
    <w:rsid w:val="00BF43C0"/>
    <w:rsid w:val="00BF48BC"/>
    <w:rsid w:val="00BF5024"/>
    <w:rsid w:val="00BF5144"/>
    <w:rsid w:val="00BF5E52"/>
    <w:rsid w:val="00BF5E94"/>
    <w:rsid w:val="00BF68CC"/>
    <w:rsid w:val="00BF7307"/>
    <w:rsid w:val="00BF73F4"/>
    <w:rsid w:val="00C00714"/>
    <w:rsid w:val="00C00B69"/>
    <w:rsid w:val="00C03367"/>
    <w:rsid w:val="00C05808"/>
    <w:rsid w:val="00C06CEA"/>
    <w:rsid w:val="00C07202"/>
    <w:rsid w:val="00C07C06"/>
    <w:rsid w:val="00C07DE8"/>
    <w:rsid w:val="00C10014"/>
    <w:rsid w:val="00C10DEF"/>
    <w:rsid w:val="00C12187"/>
    <w:rsid w:val="00C121DF"/>
    <w:rsid w:val="00C12202"/>
    <w:rsid w:val="00C12E43"/>
    <w:rsid w:val="00C12F9B"/>
    <w:rsid w:val="00C13834"/>
    <w:rsid w:val="00C148F8"/>
    <w:rsid w:val="00C14CDE"/>
    <w:rsid w:val="00C15541"/>
    <w:rsid w:val="00C15E47"/>
    <w:rsid w:val="00C1632B"/>
    <w:rsid w:val="00C166A5"/>
    <w:rsid w:val="00C20F1A"/>
    <w:rsid w:val="00C22258"/>
    <w:rsid w:val="00C23FBA"/>
    <w:rsid w:val="00C252B4"/>
    <w:rsid w:val="00C25699"/>
    <w:rsid w:val="00C25F2D"/>
    <w:rsid w:val="00C266F6"/>
    <w:rsid w:val="00C26810"/>
    <w:rsid w:val="00C26BBB"/>
    <w:rsid w:val="00C271FA"/>
    <w:rsid w:val="00C27C2B"/>
    <w:rsid w:val="00C27E21"/>
    <w:rsid w:val="00C310C7"/>
    <w:rsid w:val="00C324F0"/>
    <w:rsid w:val="00C32774"/>
    <w:rsid w:val="00C32A89"/>
    <w:rsid w:val="00C32D3C"/>
    <w:rsid w:val="00C32FAC"/>
    <w:rsid w:val="00C33A22"/>
    <w:rsid w:val="00C33BEF"/>
    <w:rsid w:val="00C349BB"/>
    <w:rsid w:val="00C35081"/>
    <w:rsid w:val="00C35A3C"/>
    <w:rsid w:val="00C35DE6"/>
    <w:rsid w:val="00C36922"/>
    <w:rsid w:val="00C3707C"/>
    <w:rsid w:val="00C401DE"/>
    <w:rsid w:val="00C4141D"/>
    <w:rsid w:val="00C41B5A"/>
    <w:rsid w:val="00C44BE2"/>
    <w:rsid w:val="00C45785"/>
    <w:rsid w:val="00C460C6"/>
    <w:rsid w:val="00C52DF6"/>
    <w:rsid w:val="00C537AC"/>
    <w:rsid w:val="00C53D36"/>
    <w:rsid w:val="00C5442D"/>
    <w:rsid w:val="00C5516C"/>
    <w:rsid w:val="00C55FAB"/>
    <w:rsid w:val="00C5750A"/>
    <w:rsid w:val="00C61D59"/>
    <w:rsid w:val="00C62924"/>
    <w:rsid w:val="00C63548"/>
    <w:rsid w:val="00C64169"/>
    <w:rsid w:val="00C7041B"/>
    <w:rsid w:val="00C70E16"/>
    <w:rsid w:val="00C71E63"/>
    <w:rsid w:val="00C71FC4"/>
    <w:rsid w:val="00C72A1A"/>
    <w:rsid w:val="00C76001"/>
    <w:rsid w:val="00C773D6"/>
    <w:rsid w:val="00C77D1A"/>
    <w:rsid w:val="00C77D30"/>
    <w:rsid w:val="00C811E6"/>
    <w:rsid w:val="00C831F5"/>
    <w:rsid w:val="00C837F3"/>
    <w:rsid w:val="00C865E2"/>
    <w:rsid w:val="00C86EAD"/>
    <w:rsid w:val="00C874DB"/>
    <w:rsid w:val="00C876B5"/>
    <w:rsid w:val="00C908EE"/>
    <w:rsid w:val="00C90A76"/>
    <w:rsid w:val="00C921A2"/>
    <w:rsid w:val="00C92899"/>
    <w:rsid w:val="00C9419E"/>
    <w:rsid w:val="00C95119"/>
    <w:rsid w:val="00C97488"/>
    <w:rsid w:val="00C97E8A"/>
    <w:rsid w:val="00C97FC2"/>
    <w:rsid w:val="00CA06B1"/>
    <w:rsid w:val="00CA1785"/>
    <w:rsid w:val="00CA1B59"/>
    <w:rsid w:val="00CA2606"/>
    <w:rsid w:val="00CA274B"/>
    <w:rsid w:val="00CA32DB"/>
    <w:rsid w:val="00CA5470"/>
    <w:rsid w:val="00CA5DFF"/>
    <w:rsid w:val="00CA74EA"/>
    <w:rsid w:val="00CA7AA1"/>
    <w:rsid w:val="00CB019E"/>
    <w:rsid w:val="00CB37E6"/>
    <w:rsid w:val="00CB403E"/>
    <w:rsid w:val="00CB43D8"/>
    <w:rsid w:val="00CB6158"/>
    <w:rsid w:val="00CB6883"/>
    <w:rsid w:val="00CB6D01"/>
    <w:rsid w:val="00CB7037"/>
    <w:rsid w:val="00CB78EA"/>
    <w:rsid w:val="00CC2120"/>
    <w:rsid w:val="00CC3044"/>
    <w:rsid w:val="00CC3CF2"/>
    <w:rsid w:val="00CC6874"/>
    <w:rsid w:val="00CC6E1A"/>
    <w:rsid w:val="00CD034B"/>
    <w:rsid w:val="00CD049E"/>
    <w:rsid w:val="00CD2092"/>
    <w:rsid w:val="00CD2BE7"/>
    <w:rsid w:val="00CD3C9E"/>
    <w:rsid w:val="00CD5C89"/>
    <w:rsid w:val="00CD63CA"/>
    <w:rsid w:val="00CD6D42"/>
    <w:rsid w:val="00CD6DA2"/>
    <w:rsid w:val="00CE0366"/>
    <w:rsid w:val="00CE21DA"/>
    <w:rsid w:val="00CE2A4B"/>
    <w:rsid w:val="00CE3580"/>
    <w:rsid w:val="00CE4AA1"/>
    <w:rsid w:val="00CE4FBC"/>
    <w:rsid w:val="00CE550B"/>
    <w:rsid w:val="00CE5B79"/>
    <w:rsid w:val="00CE5D51"/>
    <w:rsid w:val="00CE64E7"/>
    <w:rsid w:val="00CE6D58"/>
    <w:rsid w:val="00CE72B3"/>
    <w:rsid w:val="00CF0967"/>
    <w:rsid w:val="00CF0F4F"/>
    <w:rsid w:val="00CF16EB"/>
    <w:rsid w:val="00CF1C41"/>
    <w:rsid w:val="00CF3901"/>
    <w:rsid w:val="00CF39C1"/>
    <w:rsid w:val="00CF5734"/>
    <w:rsid w:val="00CF70D2"/>
    <w:rsid w:val="00CF7827"/>
    <w:rsid w:val="00CF7C27"/>
    <w:rsid w:val="00D00573"/>
    <w:rsid w:val="00D01AB8"/>
    <w:rsid w:val="00D0220E"/>
    <w:rsid w:val="00D02C57"/>
    <w:rsid w:val="00D0447F"/>
    <w:rsid w:val="00D04727"/>
    <w:rsid w:val="00D05038"/>
    <w:rsid w:val="00D05A3A"/>
    <w:rsid w:val="00D071D2"/>
    <w:rsid w:val="00D079DF"/>
    <w:rsid w:val="00D1001E"/>
    <w:rsid w:val="00D111CF"/>
    <w:rsid w:val="00D11CBA"/>
    <w:rsid w:val="00D11CF3"/>
    <w:rsid w:val="00D1206B"/>
    <w:rsid w:val="00D12470"/>
    <w:rsid w:val="00D12988"/>
    <w:rsid w:val="00D12A26"/>
    <w:rsid w:val="00D1317E"/>
    <w:rsid w:val="00D1344F"/>
    <w:rsid w:val="00D13D5F"/>
    <w:rsid w:val="00D13D91"/>
    <w:rsid w:val="00D14928"/>
    <w:rsid w:val="00D14C73"/>
    <w:rsid w:val="00D1603B"/>
    <w:rsid w:val="00D16294"/>
    <w:rsid w:val="00D16751"/>
    <w:rsid w:val="00D20645"/>
    <w:rsid w:val="00D20B1B"/>
    <w:rsid w:val="00D214B1"/>
    <w:rsid w:val="00D221BE"/>
    <w:rsid w:val="00D22946"/>
    <w:rsid w:val="00D230EE"/>
    <w:rsid w:val="00D2632D"/>
    <w:rsid w:val="00D269FD"/>
    <w:rsid w:val="00D26EAF"/>
    <w:rsid w:val="00D276DA"/>
    <w:rsid w:val="00D27FB5"/>
    <w:rsid w:val="00D31619"/>
    <w:rsid w:val="00D318DB"/>
    <w:rsid w:val="00D335BC"/>
    <w:rsid w:val="00D338DD"/>
    <w:rsid w:val="00D34322"/>
    <w:rsid w:val="00D35F78"/>
    <w:rsid w:val="00D36E91"/>
    <w:rsid w:val="00D3719A"/>
    <w:rsid w:val="00D37233"/>
    <w:rsid w:val="00D37B7F"/>
    <w:rsid w:val="00D40A30"/>
    <w:rsid w:val="00D413CD"/>
    <w:rsid w:val="00D421B1"/>
    <w:rsid w:val="00D42AF0"/>
    <w:rsid w:val="00D43720"/>
    <w:rsid w:val="00D43AA5"/>
    <w:rsid w:val="00D4653C"/>
    <w:rsid w:val="00D47439"/>
    <w:rsid w:val="00D47750"/>
    <w:rsid w:val="00D47804"/>
    <w:rsid w:val="00D5343A"/>
    <w:rsid w:val="00D5533C"/>
    <w:rsid w:val="00D55BC1"/>
    <w:rsid w:val="00D561D9"/>
    <w:rsid w:val="00D57F43"/>
    <w:rsid w:val="00D603F2"/>
    <w:rsid w:val="00D6243B"/>
    <w:rsid w:val="00D62539"/>
    <w:rsid w:val="00D625D0"/>
    <w:rsid w:val="00D63A62"/>
    <w:rsid w:val="00D63BF7"/>
    <w:rsid w:val="00D6417B"/>
    <w:rsid w:val="00D64597"/>
    <w:rsid w:val="00D64937"/>
    <w:rsid w:val="00D6542F"/>
    <w:rsid w:val="00D657B3"/>
    <w:rsid w:val="00D662A0"/>
    <w:rsid w:val="00D70552"/>
    <w:rsid w:val="00D734C6"/>
    <w:rsid w:val="00D73825"/>
    <w:rsid w:val="00D73999"/>
    <w:rsid w:val="00D74949"/>
    <w:rsid w:val="00D75229"/>
    <w:rsid w:val="00D752A7"/>
    <w:rsid w:val="00D76D03"/>
    <w:rsid w:val="00D77E1C"/>
    <w:rsid w:val="00D77FFB"/>
    <w:rsid w:val="00D81E60"/>
    <w:rsid w:val="00D820FC"/>
    <w:rsid w:val="00D8373E"/>
    <w:rsid w:val="00D83C9F"/>
    <w:rsid w:val="00D843BB"/>
    <w:rsid w:val="00D851E4"/>
    <w:rsid w:val="00D85655"/>
    <w:rsid w:val="00D866A5"/>
    <w:rsid w:val="00D87EF1"/>
    <w:rsid w:val="00D9029F"/>
    <w:rsid w:val="00D9060A"/>
    <w:rsid w:val="00D91728"/>
    <w:rsid w:val="00D91A75"/>
    <w:rsid w:val="00D92CE2"/>
    <w:rsid w:val="00D955B5"/>
    <w:rsid w:val="00D95E32"/>
    <w:rsid w:val="00D97A9E"/>
    <w:rsid w:val="00DA0758"/>
    <w:rsid w:val="00DA11AE"/>
    <w:rsid w:val="00DA1A83"/>
    <w:rsid w:val="00DA1ACC"/>
    <w:rsid w:val="00DA2126"/>
    <w:rsid w:val="00DA2AFC"/>
    <w:rsid w:val="00DA312D"/>
    <w:rsid w:val="00DA449D"/>
    <w:rsid w:val="00DA49D5"/>
    <w:rsid w:val="00DA4D18"/>
    <w:rsid w:val="00DA5409"/>
    <w:rsid w:val="00DA769C"/>
    <w:rsid w:val="00DB13B2"/>
    <w:rsid w:val="00DB237E"/>
    <w:rsid w:val="00DB263A"/>
    <w:rsid w:val="00DB2C33"/>
    <w:rsid w:val="00DB3953"/>
    <w:rsid w:val="00DB3B82"/>
    <w:rsid w:val="00DB51CF"/>
    <w:rsid w:val="00DB5493"/>
    <w:rsid w:val="00DB5676"/>
    <w:rsid w:val="00DB60C6"/>
    <w:rsid w:val="00DB6DD2"/>
    <w:rsid w:val="00DC011F"/>
    <w:rsid w:val="00DC0DD4"/>
    <w:rsid w:val="00DC24F5"/>
    <w:rsid w:val="00DC455E"/>
    <w:rsid w:val="00DC511F"/>
    <w:rsid w:val="00DC55C1"/>
    <w:rsid w:val="00DC6EF0"/>
    <w:rsid w:val="00DD08A0"/>
    <w:rsid w:val="00DD122B"/>
    <w:rsid w:val="00DD28AC"/>
    <w:rsid w:val="00DD31C8"/>
    <w:rsid w:val="00DD55E8"/>
    <w:rsid w:val="00DD5D9D"/>
    <w:rsid w:val="00DD7096"/>
    <w:rsid w:val="00DD7893"/>
    <w:rsid w:val="00DE0B36"/>
    <w:rsid w:val="00DE2CEA"/>
    <w:rsid w:val="00DE2FD8"/>
    <w:rsid w:val="00DE377D"/>
    <w:rsid w:val="00DE4A6E"/>
    <w:rsid w:val="00DE4ED5"/>
    <w:rsid w:val="00DE59AB"/>
    <w:rsid w:val="00DF1123"/>
    <w:rsid w:val="00DF2094"/>
    <w:rsid w:val="00DF2940"/>
    <w:rsid w:val="00DF3C81"/>
    <w:rsid w:val="00DF514E"/>
    <w:rsid w:val="00DF5B72"/>
    <w:rsid w:val="00E00027"/>
    <w:rsid w:val="00E007DA"/>
    <w:rsid w:val="00E013EB"/>
    <w:rsid w:val="00E01A30"/>
    <w:rsid w:val="00E023F4"/>
    <w:rsid w:val="00E0257B"/>
    <w:rsid w:val="00E03DB7"/>
    <w:rsid w:val="00E04F13"/>
    <w:rsid w:val="00E07268"/>
    <w:rsid w:val="00E07851"/>
    <w:rsid w:val="00E10084"/>
    <w:rsid w:val="00E11243"/>
    <w:rsid w:val="00E119E3"/>
    <w:rsid w:val="00E11CD9"/>
    <w:rsid w:val="00E1396D"/>
    <w:rsid w:val="00E13E4C"/>
    <w:rsid w:val="00E13F4A"/>
    <w:rsid w:val="00E148F0"/>
    <w:rsid w:val="00E17A21"/>
    <w:rsid w:val="00E20706"/>
    <w:rsid w:val="00E20E38"/>
    <w:rsid w:val="00E22779"/>
    <w:rsid w:val="00E23D92"/>
    <w:rsid w:val="00E23E55"/>
    <w:rsid w:val="00E241CE"/>
    <w:rsid w:val="00E24472"/>
    <w:rsid w:val="00E25133"/>
    <w:rsid w:val="00E306EF"/>
    <w:rsid w:val="00E325C0"/>
    <w:rsid w:val="00E32773"/>
    <w:rsid w:val="00E340B2"/>
    <w:rsid w:val="00E35D53"/>
    <w:rsid w:val="00E35EE7"/>
    <w:rsid w:val="00E35F11"/>
    <w:rsid w:val="00E3633D"/>
    <w:rsid w:val="00E370ED"/>
    <w:rsid w:val="00E3715A"/>
    <w:rsid w:val="00E40E93"/>
    <w:rsid w:val="00E42019"/>
    <w:rsid w:val="00E423F2"/>
    <w:rsid w:val="00E424C1"/>
    <w:rsid w:val="00E43138"/>
    <w:rsid w:val="00E439F2"/>
    <w:rsid w:val="00E444BA"/>
    <w:rsid w:val="00E44A77"/>
    <w:rsid w:val="00E44F4C"/>
    <w:rsid w:val="00E462E5"/>
    <w:rsid w:val="00E47140"/>
    <w:rsid w:val="00E47893"/>
    <w:rsid w:val="00E478F3"/>
    <w:rsid w:val="00E510E8"/>
    <w:rsid w:val="00E52EA1"/>
    <w:rsid w:val="00E53133"/>
    <w:rsid w:val="00E53B5E"/>
    <w:rsid w:val="00E54450"/>
    <w:rsid w:val="00E54BB3"/>
    <w:rsid w:val="00E55479"/>
    <w:rsid w:val="00E55986"/>
    <w:rsid w:val="00E56143"/>
    <w:rsid w:val="00E5775D"/>
    <w:rsid w:val="00E57ADB"/>
    <w:rsid w:val="00E61151"/>
    <w:rsid w:val="00E62AEB"/>
    <w:rsid w:val="00E650FE"/>
    <w:rsid w:val="00E65BF6"/>
    <w:rsid w:val="00E65F5C"/>
    <w:rsid w:val="00E67083"/>
    <w:rsid w:val="00E672AC"/>
    <w:rsid w:val="00E7050F"/>
    <w:rsid w:val="00E729AC"/>
    <w:rsid w:val="00E75329"/>
    <w:rsid w:val="00E75527"/>
    <w:rsid w:val="00E758F9"/>
    <w:rsid w:val="00E762B6"/>
    <w:rsid w:val="00E76704"/>
    <w:rsid w:val="00E76E14"/>
    <w:rsid w:val="00E77DF7"/>
    <w:rsid w:val="00E81874"/>
    <w:rsid w:val="00E8217B"/>
    <w:rsid w:val="00E82ADB"/>
    <w:rsid w:val="00E83178"/>
    <w:rsid w:val="00E833B1"/>
    <w:rsid w:val="00E846FC"/>
    <w:rsid w:val="00E85289"/>
    <w:rsid w:val="00E877E8"/>
    <w:rsid w:val="00E90C43"/>
    <w:rsid w:val="00E912B5"/>
    <w:rsid w:val="00E91B12"/>
    <w:rsid w:val="00E91C8C"/>
    <w:rsid w:val="00E91F5C"/>
    <w:rsid w:val="00E95CD8"/>
    <w:rsid w:val="00E96077"/>
    <w:rsid w:val="00E9698B"/>
    <w:rsid w:val="00E973A7"/>
    <w:rsid w:val="00EA0BE8"/>
    <w:rsid w:val="00EA0EF3"/>
    <w:rsid w:val="00EA1BAD"/>
    <w:rsid w:val="00EA223B"/>
    <w:rsid w:val="00EA2384"/>
    <w:rsid w:val="00EA529C"/>
    <w:rsid w:val="00EA52BE"/>
    <w:rsid w:val="00EA646A"/>
    <w:rsid w:val="00EA68F5"/>
    <w:rsid w:val="00EA7994"/>
    <w:rsid w:val="00EB02C3"/>
    <w:rsid w:val="00EB1346"/>
    <w:rsid w:val="00EB15F4"/>
    <w:rsid w:val="00EB29D2"/>
    <w:rsid w:val="00EB32C4"/>
    <w:rsid w:val="00EB413C"/>
    <w:rsid w:val="00EB49A9"/>
    <w:rsid w:val="00EB4BC9"/>
    <w:rsid w:val="00EB6A81"/>
    <w:rsid w:val="00EB7423"/>
    <w:rsid w:val="00EB7453"/>
    <w:rsid w:val="00EB7CE6"/>
    <w:rsid w:val="00EC01D8"/>
    <w:rsid w:val="00EC0704"/>
    <w:rsid w:val="00EC22F7"/>
    <w:rsid w:val="00EC2BFD"/>
    <w:rsid w:val="00EC3C6A"/>
    <w:rsid w:val="00EC580B"/>
    <w:rsid w:val="00EC5A6A"/>
    <w:rsid w:val="00EC6D12"/>
    <w:rsid w:val="00EC6E7E"/>
    <w:rsid w:val="00EC7258"/>
    <w:rsid w:val="00EC76A5"/>
    <w:rsid w:val="00EC7BF1"/>
    <w:rsid w:val="00EC7C41"/>
    <w:rsid w:val="00ED174B"/>
    <w:rsid w:val="00ED1B4F"/>
    <w:rsid w:val="00ED2EB5"/>
    <w:rsid w:val="00ED315F"/>
    <w:rsid w:val="00ED5257"/>
    <w:rsid w:val="00ED5CAE"/>
    <w:rsid w:val="00ED5DFC"/>
    <w:rsid w:val="00ED75BE"/>
    <w:rsid w:val="00ED7E5A"/>
    <w:rsid w:val="00ED7EF3"/>
    <w:rsid w:val="00EE160D"/>
    <w:rsid w:val="00EE16E5"/>
    <w:rsid w:val="00EE258B"/>
    <w:rsid w:val="00EE2A1B"/>
    <w:rsid w:val="00EE403A"/>
    <w:rsid w:val="00EE5520"/>
    <w:rsid w:val="00EE559F"/>
    <w:rsid w:val="00EE5913"/>
    <w:rsid w:val="00EE7652"/>
    <w:rsid w:val="00EE78BA"/>
    <w:rsid w:val="00EE7EE7"/>
    <w:rsid w:val="00EF0A10"/>
    <w:rsid w:val="00EF0DD0"/>
    <w:rsid w:val="00EF21A4"/>
    <w:rsid w:val="00EF22AA"/>
    <w:rsid w:val="00EF2A09"/>
    <w:rsid w:val="00EF2D6F"/>
    <w:rsid w:val="00EF413B"/>
    <w:rsid w:val="00EF4330"/>
    <w:rsid w:val="00EF49A8"/>
    <w:rsid w:val="00EF74DE"/>
    <w:rsid w:val="00F0045C"/>
    <w:rsid w:val="00F00FC5"/>
    <w:rsid w:val="00F01A4F"/>
    <w:rsid w:val="00F02F22"/>
    <w:rsid w:val="00F03981"/>
    <w:rsid w:val="00F03B73"/>
    <w:rsid w:val="00F03D58"/>
    <w:rsid w:val="00F046FB"/>
    <w:rsid w:val="00F068C4"/>
    <w:rsid w:val="00F077EF"/>
    <w:rsid w:val="00F07B37"/>
    <w:rsid w:val="00F11117"/>
    <w:rsid w:val="00F114EE"/>
    <w:rsid w:val="00F11615"/>
    <w:rsid w:val="00F124E4"/>
    <w:rsid w:val="00F1583B"/>
    <w:rsid w:val="00F17AC2"/>
    <w:rsid w:val="00F17B8F"/>
    <w:rsid w:val="00F20147"/>
    <w:rsid w:val="00F209E4"/>
    <w:rsid w:val="00F21998"/>
    <w:rsid w:val="00F224B8"/>
    <w:rsid w:val="00F234CD"/>
    <w:rsid w:val="00F246E9"/>
    <w:rsid w:val="00F24BA7"/>
    <w:rsid w:val="00F25030"/>
    <w:rsid w:val="00F26023"/>
    <w:rsid w:val="00F2762D"/>
    <w:rsid w:val="00F3033D"/>
    <w:rsid w:val="00F30403"/>
    <w:rsid w:val="00F308F5"/>
    <w:rsid w:val="00F3260C"/>
    <w:rsid w:val="00F3261B"/>
    <w:rsid w:val="00F33F4B"/>
    <w:rsid w:val="00F35FAE"/>
    <w:rsid w:val="00F361B9"/>
    <w:rsid w:val="00F36F87"/>
    <w:rsid w:val="00F37BF1"/>
    <w:rsid w:val="00F4149A"/>
    <w:rsid w:val="00F41A3A"/>
    <w:rsid w:val="00F4235E"/>
    <w:rsid w:val="00F42563"/>
    <w:rsid w:val="00F431DA"/>
    <w:rsid w:val="00F44166"/>
    <w:rsid w:val="00F449FA"/>
    <w:rsid w:val="00F518EB"/>
    <w:rsid w:val="00F51AED"/>
    <w:rsid w:val="00F53114"/>
    <w:rsid w:val="00F53201"/>
    <w:rsid w:val="00F5321B"/>
    <w:rsid w:val="00F540AF"/>
    <w:rsid w:val="00F56268"/>
    <w:rsid w:val="00F56800"/>
    <w:rsid w:val="00F605E2"/>
    <w:rsid w:val="00F60E15"/>
    <w:rsid w:val="00F610A2"/>
    <w:rsid w:val="00F61191"/>
    <w:rsid w:val="00F611D1"/>
    <w:rsid w:val="00F613D7"/>
    <w:rsid w:val="00F61CAE"/>
    <w:rsid w:val="00F62D29"/>
    <w:rsid w:val="00F6366C"/>
    <w:rsid w:val="00F63AEB"/>
    <w:rsid w:val="00F63E6B"/>
    <w:rsid w:val="00F63F2F"/>
    <w:rsid w:val="00F669C7"/>
    <w:rsid w:val="00F66FAC"/>
    <w:rsid w:val="00F72C56"/>
    <w:rsid w:val="00F738C1"/>
    <w:rsid w:val="00F73C90"/>
    <w:rsid w:val="00F745D6"/>
    <w:rsid w:val="00F77475"/>
    <w:rsid w:val="00F7789E"/>
    <w:rsid w:val="00F80184"/>
    <w:rsid w:val="00F80DE4"/>
    <w:rsid w:val="00F830DE"/>
    <w:rsid w:val="00F83484"/>
    <w:rsid w:val="00F845F4"/>
    <w:rsid w:val="00F8484B"/>
    <w:rsid w:val="00F84C70"/>
    <w:rsid w:val="00F858E0"/>
    <w:rsid w:val="00F86CF7"/>
    <w:rsid w:val="00F87A78"/>
    <w:rsid w:val="00F907A3"/>
    <w:rsid w:val="00F90C3B"/>
    <w:rsid w:val="00F90C82"/>
    <w:rsid w:val="00F9118F"/>
    <w:rsid w:val="00F936AB"/>
    <w:rsid w:val="00F951F0"/>
    <w:rsid w:val="00F95DAC"/>
    <w:rsid w:val="00F9646B"/>
    <w:rsid w:val="00F9704B"/>
    <w:rsid w:val="00F9741C"/>
    <w:rsid w:val="00F97AC0"/>
    <w:rsid w:val="00F97CCB"/>
    <w:rsid w:val="00FA0B8B"/>
    <w:rsid w:val="00FA0EF3"/>
    <w:rsid w:val="00FA1062"/>
    <w:rsid w:val="00FA13CD"/>
    <w:rsid w:val="00FA1D3B"/>
    <w:rsid w:val="00FA25E9"/>
    <w:rsid w:val="00FA39B5"/>
    <w:rsid w:val="00FA40EB"/>
    <w:rsid w:val="00FA52C4"/>
    <w:rsid w:val="00FA59D9"/>
    <w:rsid w:val="00FA5CE0"/>
    <w:rsid w:val="00FA610F"/>
    <w:rsid w:val="00FA7190"/>
    <w:rsid w:val="00FA7E8B"/>
    <w:rsid w:val="00FB2196"/>
    <w:rsid w:val="00FB269A"/>
    <w:rsid w:val="00FB2AD8"/>
    <w:rsid w:val="00FB4CDF"/>
    <w:rsid w:val="00FB57ED"/>
    <w:rsid w:val="00FB5D19"/>
    <w:rsid w:val="00FB6D3B"/>
    <w:rsid w:val="00FC004A"/>
    <w:rsid w:val="00FC01EF"/>
    <w:rsid w:val="00FC0D44"/>
    <w:rsid w:val="00FC1AF9"/>
    <w:rsid w:val="00FC1BEA"/>
    <w:rsid w:val="00FC20F8"/>
    <w:rsid w:val="00FC249E"/>
    <w:rsid w:val="00FC3295"/>
    <w:rsid w:val="00FC4B04"/>
    <w:rsid w:val="00FC5322"/>
    <w:rsid w:val="00FC547A"/>
    <w:rsid w:val="00FC5C5B"/>
    <w:rsid w:val="00FC6B0F"/>
    <w:rsid w:val="00FC7301"/>
    <w:rsid w:val="00FC7C8E"/>
    <w:rsid w:val="00FD0786"/>
    <w:rsid w:val="00FD171F"/>
    <w:rsid w:val="00FD1B93"/>
    <w:rsid w:val="00FD23FF"/>
    <w:rsid w:val="00FD271B"/>
    <w:rsid w:val="00FD3196"/>
    <w:rsid w:val="00FD55F1"/>
    <w:rsid w:val="00FD702F"/>
    <w:rsid w:val="00FD78D1"/>
    <w:rsid w:val="00FD7C87"/>
    <w:rsid w:val="00FE0EA3"/>
    <w:rsid w:val="00FE1751"/>
    <w:rsid w:val="00FE1D2A"/>
    <w:rsid w:val="00FE1D38"/>
    <w:rsid w:val="00FE447C"/>
    <w:rsid w:val="00FE4844"/>
    <w:rsid w:val="00FF110F"/>
    <w:rsid w:val="00FF36EE"/>
    <w:rsid w:val="00FF4086"/>
    <w:rsid w:val="00FF473B"/>
    <w:rsid w:val="00FF63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74E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footnote reference" w:uiPriority="0"/>
    <w:lsdException w:name="List Bullet" w:uiPriority="0"/>
    <w:lsdException w:name="List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E41"/>
    <w:pPr>
      <w:spacing w:before="120" w:after="120" w:line="264" w:lineRule="auto"/>
      <w:ind w:left="567"/>
    </w:pPr>
    <w:rPr>
      <w:rFonts w:ascii="Arial" w:eastAsia="Times New Roman" w:hAnsi="Arial"/>
      <w:sz w:val="24"/>
      <w:szCs w:val="24"/>
      <w:lang w:val="en-GB" w:eastAsia="en-US"/>
    </w:rPr>
  </w:style>
  <w:style w:type="paragraph" w:styleId="Heading1">
    <w:name w:val="heading 1"/>
    <w:basedOn w:val="Normal"/>
    <w:next w:val="Normal"/>
    <w:link w:val="Heading1Char"/>
    <w:uiPriority w:val="9"/>
    <w:qFormat/>
    <w:rsid w:val="000C1EE8"/>
    <w:pPr>
      <w:numPr>
        <w:numId w:val="1"/>
      </w:numPr>
      <w:spacing w:before="200" w:after="200"/>
      <w:jc w:val="both"/>
      <w:outlineLvl w:val="0"/>
    </w:pPr>
    <w:rPr>
      <w:b/>
      <w:bCs/>
      <w:color w:val="632423"/>
      <w:kern w:val="32"/>
      <w:sz w:val="32"/>
      <w:szCs w:val="22"/>
      <w:lang w:eastAsia="x-none"/>
    </w:rPr>
  </w:style>
  <w:style w:type="paragraph" w:styleId="Heading2">
    <w:name w:val="heading 2"/>
    <w:basedOn w:val="Normal"/>
    <w:next w:val="Normal"/>
    <w:link w:val="Heading2Char"/>
    <w:uiPriority w:val="9"/>
    <w:qFormat/>
    <w:rsid w:val="00CE5D51"/>
    <w:pPr>
      <w:numPr>
        <w:ilvl w:val="1"/>
        <w:numId w:val="1"/>
      </w:numPr>
      <w:spacing w:before="160" w:after="160"/>
      <w:jc w:val="both"/>
      <w:outlineLvl w:val="1"/>
    </w:pPr>
    <w:rPr>
      <w:b/>
      <w:bCs/>
      <w:sz w:val="28"/>
      <w:szCs w:val="22"/>
      <w:lang w:eastAsia="x-none"/>
    </w:rPr>
  </w:style>
  <w:style w:type="paragraph" w:styleId="Heading3">
    <w:name w:val="heading 3"/>
    <w:basedOn w:val="Normal"/>
    <w:next w:val="Normal"/>
    <w:link w:val="Heading3Char"/>
    <w:qFormat/>
    <w:rsid w:val="00CE5D51"/>
    <w:pPr>
      <w:keepNext/>
      <w:numPr>
        <w:ilvl w:val="2"/>
        <w:numId w:val="1"/>
      </w:numPr>
      <w:spacing w:before="240" w:after="60"/>
      <w:outlineLvl w:val="2"/>
    </w:pPr>
    <w:rPr>
      <w:b/>
      <w:bCs/>
      <w:szCs w:val="26"/>
      <w:lang w:eastAsia="x-none"/>
    </w:rPr>
  </w:style>
  <w:style w:type="paragraph" w:styleId="Heading4">
    <w:name w:val="heading 4"/>
    <w:basedOn w:val="Normal"/>
    <w:next w:val="Normal"/>
    <w:link w:val="Heading4Char"/>
    <w:qFormat/>
    <w:rsid w:val="003A4FF4"/>
    <w:pPr>
      <w:keepNext/>
      <w:numPr>
        <w:ilvl w:val="3"/>
        <w:numId w:val="1"/>
      </w:numPr>
      <w:spacing w:before="240" w:after="60"/>
      <w:ind w:left="0"/>
      <w:outlineLvl w:val="3"/>
    </w:pPr>
    <w:rPr>
      <w:rFonts w:ascii="Calibri" w:hAnsi="Calibri"/>
      <w:b/>
      <w:bCs/>
      <w:sz w:val="28"/>
      <w:szCs w:val="28"/>
      <w:lang w:eastAsia="x-none"/>
    </w:rPr>
  </w:style>
  <w:style w:type="paragraph" w:styleId="Heading5">
    <w:name w:val="heading 5"/>
    <w:basedOn w:val="Normal"/>
    <w:next w:val="Normal"/>
    <w:link w:val="Heading5Char"/>
    <w:qFormat/>
    <w:rsid w:val="003A4FF4"/>
    <w:pPr>
      <w:numPr>
        <w:ilvl w:val="4"/>
        <w:numId w:val="1"/>
      </w:numPr>
      <w:spacing w:before="240" w:after="60"/>
      <w:ind w:left="0"/>
      <w:outlineLvl w:val="4"/>
    </w:pPr>
    <w:rPr>
      <w:rFonts w:ascii="Calibri" w:hAnsi="Calibri"/>
      <w:b/>
      <w:bCs/>
      <w:i/>
      <w:iCs/>
      <w:sz w:val="26"/>
      <w:szCs w:val="26"/>
      <w:lang w:eastAsia="x-none"/>
    </w:rPr>
  </w:style>
  <w:style w:type="paragraph" w:styleId="Heading6">
    <w:name w:val="heading 6"/>
    <w:basedOn w:val="Normal"/>
    <w:next w:val="Normal"/>
    <w:link w:val="Heading6Char"/>
    <w:qFormat/>
    <w:rsid w:val="003A4FF4"/>
    <w:pPr>
      <w:numPr>
        <w:ilvl w:val="5"/>
        <w:numId w:val="1"/>
      </w:numPr>
      <w:spacing w:before="240" w:after="60"/>
      <w:ind w:left="0"/>
      <w:outlineLvl w:val="5"/>
    </w:pPr>
    <w:rPr>
      <w:rFonts w:ascii="Calibri" w:hAnsi="Calibri"/>
      <w:b/>
      <w:bCs/>
      <w:sz w:val="22"/>
      <w:szCs w:val="22"/>
      <w:lang w:eastAsia="x-none"/>
    </w:rPr>
  </w:style>
  <w:style w:type="paragraph" w:styleId="Heading7">
    <w:name w:val="heading 7"/>
    <w:basedOn w:val="Normal"/>
    <w:next w:val="Normal"/>
    <w:link w:val="Heading7Char"/>
    <w:qFormat/>
    <w:rsid w:val="003A4FF4"/>
    <w:pPr>
      <w:numPr>
        <w:ilvl w:val="6"/>
        <w:numId w:val="1"/>
      </w:numPr>
      <w:spacing w:before="240" w:after="60"/>
      <w:ind w:left="0"/>
      <w:outlineLvl w:val="6"/>
    </w:pPr>
    <w:rPr>
      <w:rFonts w:ascii="Calibri" w:hAnsi="Calibri"/>
      <w:lang w:eastAsia="x-none"/>
    </w:rPr>
  </w:style>
  <w:style w:type="paragraph" w:styleId="Heading8">
    <w:name w:val="heading 8"/>
    <w:basedOn w:val="Normal"/>
    <w:next w:val="Normal"/>
    <w:link w:val="Heading8Char"/>
    <w:qFormat/>
    <w:rsid w:val="003A4FF4"/>
    <w:pPr>
      <w:numPr>
        <w:ilvl w:val="7"/>
        <w:numId w:val="1"/>
      </w:numPr>
      <w:spacing w:before="240" w:after="60"/>
      <w:ind w:left="0"/>
      <w:outlineLvl w:val="7"/>
    </w:pPr>
    <w:rPr>
      <w:rFonts w:ascii="Calibri" w:hAnsi="Calibri"/>
      <w:i/>
      <w:iCs/>
      <w:lang w:eastAsia="x-none"/>
    </w:rPr>
  </w:style>
  <w:style w:type="paragraph" w:styleId="Heading9">
    <w:name w:val="heading 9"/>
    <w:basedOn w:val="Normal"/>
    <w:next w:val="Normal"/>
    <w:link w:val="Heading9Char"/>
    <w:qFormat/>
    <w:rsid w:val="003A4FF4"/>
    <w:pPr>
      <w:numPr>
        <w:ilvl w:val="8"/>
        <w:numId w:val="1"/>
      </w:numPr>
      <w:spacing w:before="240" w:after="60"/>
      <w:ind w:left="0"/>
      <w:outlineLvl w:val="8"/>
    </w:pPr>
    <w:rPr>
      <w:rFonts w:ascii="Cambria" w:hAnsi="Cambria"/>
      <w:sz w:val="22"/>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1EE8"/>
    <w:rPr>
      <w:rFonts w:ascii="Arial" w:eastAsia="Times New Roman" w:hAnsi="Arial"/>
      <w:b/>
      <w:bCs/>
      <w:color w:val="632423"/>
      <w:kern w:val="32"/>
      <w:sz w:val="32"/>
      <w:szCs w:val="22"/>
      <w:lang w:val="en-GB" w:eastAsia="x-none"/>
    </w:rPr>
  </w:style>
  <w:style w:type="character" w:customStyle="1" w:styleId="Heading2Char">
    <w:name w:val="Heading 2 Char"/>
    <w:link w:val="Heading2"/>
    <w:uiPriority w:val="9"/>
    <w:rsid w:val="00CE5D51"/>
    <w:rPr>
      <w:rFonts w:ascii="Arial" w:eastAsia="Times New Roman" w:hAnsi="Arial"/>
      <w:b/>
      <w:bCs/>
      <w:sz w:val="28"/>
      <w:szCs w:val="22"/>
      <w:lang w:val="en-GB" w:eastAsia="x-none"/>
    </w:rPr>
  </w:style>
  <w:style w:type="character" w:customStyle="1" w:styleId="Heading3Char">
    <w:name w:val="Heading 3 Char"/>
    <w:link w:val="Heading3"/>
    <w:rsid w:val="00CE5D51"/>
    <w:rPr>
      <w:rFonts w:ascii="Arial" w:eastAsia="Times New Roman" w:hAnsi="Arial"/>
      <w:b/>
      <w:bCs/>
      <w:sz w:val="24"/>
      <w:szCs w:val="26"/>
      <w:lang w:val="en-GB" w:eastAsia="x-none"/>
    </w:rPr>
  </w:style>
  <w:style w:type="character" w:customStyle="1" w:styleId="Heading4Char">
    <w:name w:val="Heading 4 Char"/>
    <w:link w:val="Heading4"/>
    <w:rsid w:val="003A4FF4"/>
    <w:rPr>
      <w:rFonts w:eastAsia="Times New Roman"/>
      <w:b/>
      <w:bCs/>
      <w:sz w:val="28"/>
      <w:szCs w:val="28"/>
      <w:lang w:val="en-GB" w:eastAsia="x-none"/>
    </w:rPr>
  </w:style>
  <w:style w:type="character" w:customStyle="1" w:styleId="Heading5Char">
    <w:name w:val="Heading 5 Char"/>
    <w:link w:val="Heading5"/>
    <w:rsid w:val="003A4FF4"/>
    <w:rPr>
      <w:rFonts w:eastAsia="Times New Roman"/>
      <w:b/>
      <w:bCs/>
      <w:i/>
      <w:iCs/>
      <w:sz w:val="26"/>
      <w:szCs w:val="26"/>
      <w:lang w:val="en-GB" w:eastAsia="x-none"/>
    </w:rPr>
  </w:style>
  <w:style w:type="character" w:customStyle="1" w:styleId="Heading6Char">
    <w:name w:val="Heading 6 Char"/>
    <w:link w:val="Heading6"/>
    <w:rsid w:val="003A4FF4"/>
    <w:rPr>
      <w:rFonts w:eastAsia="Times New Roman"/>
      <w:b/>
      <w:bCs/>
      <w:sz w:val="22"/>
      <w:szCs w:val="22"/>
      <w:lang w:val="en-GB" w:eastAsia="x-none"/>
    </w:rPr>
  </w:style>
  <w:style w:type="character" w:customStyle="1" w:styleId="Heading7Char">
    <w:name w:val="Heading 7 Char"/>
    <w:link w:val="Heading7"/>
    <w:rsid w:val="003A4FF4"/>
    <w:rPr>
      <w:rFonts w:eastAsia="Times New Roman"/>
      <w:sz w:val="24"/>
      <w:szCs w:val="24"/>
      <w:lang w:val="en-GB" w:eastAsia="x-none"/>
    </w:rPr>
  </w:style>
  <w:style w:type="character" w:customStyle="1" w:styleId="Heading8Char">
    <w:name w:val="Heading 8 Char"/>
    <w:link w:val="Heading8"/>
    <w:rsid w:val="003A4FF4"/>
    <w:rPr>
      <w:rFonts w:eastAsia="Times New Roman"/>
      <w:i/>
      <w:iCs/>
      <w:sz w:val="24"/>
      <w:szCs w:val="24"/>
      <w:lang w:val="en-GB" w:eastAsia="x-none"/>
    </w:rPr>
  </w:style>
  <w:style w:type="character" w:customStyle="1" w:styleId="Heading9Char">
    <w:name w:val="Heading 9 Char"/>
    <w:link w:val="Heading9"/>
    <w:rsid w:val="003A4FF4"/>
    <w:rPr>
      <w:rFonts w:ascii="Cambria" w:eastAsia="Times New Roman" w:hAnsi="Cambria"/>
      <w:sz w:val="22"/>
      <w:szCs w:val="22"/>
      <w:lang w:val="en-GB" w:eastAsia="x-none"/>
    </w:rPr>
  </w:style>
  <w:style w:type="paragraph" w:styleId="Header">
    <w:name w:val="header"/>
    <w:basedOn w:val="Normal"/>
    <w:link w:val="HeaderChar"/>
    <w:unhideWhenUsed/>
    <w:rsid w:val="003A4FF4"/>
    <w:pPr>
      <w:tabs>
        <w:tab w:val="center" w:pos="4536"/>
        <w:tab w:val="right" w:pos="9072"/>
      </w:tabs>
      <w:spacing w:after="0" w:line="240" w:lineRule="auto"/>
    </w:pPr>
  </w:style>
  <w:style w:type="character" w:customStyle="1" w:styleId="HeaderChar">
    <w:name w:val="Header Char"/>
    <w:basedOn w:val="DefaultParagraphFont"/>
    <w:link w:val="Header"/>
    <w:rsid w:val="003A4FF4"/>
  </w:style>
  <w:style w:type="paragraph" w:styleId="Footer">
    <w:name w:val="footer"/>
    <w:basedOn w:val="Normal"/>
    <w:link w:val="FooterChar"/>
    <w:uiPriority w:val="99"/>
    <w:unhideWhenUsed/>
    <w:rsid w:val="003A4F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4FF4"/>
  </w:style>
  <w:style w:type="paragraph" w:styleId="TOC1">
    <w:name w:val="toc 1"/>
    <w:basedOn w:val="Normal"/>
    <w:next w:val="Normal"/>
    <w:autoRedefine/>
    <w:uiPriority w:val="39"/>
    <w:rsid w:val="00BF73F4"/>
    <w:pPr>
      <w:tabs>
        <w:tab w:val="left" w:pos="567"/>
        <w:tab w:val="right" w:leader="dot" w:pos="9062"/>
      </w:tabs>
      <w:spacing w:before="360"/>
      <w:ind w:hanging="567"/>
    </w:pPr>
    <w:rPr>
      <w:rFonts w:eastAsia="Calibri" w:cs="Arial"/>
      <w:b/>
      <w:bCs/>
      <w:caps/>
      <w:noProof/>
      <w:lang w:eastAsia="el-GR"/>
    </w:rPr>
  </w:style>
  <w:style w:type="paragraph" w:styleId="TOC2">
    <w:name w:val="toc 2"/>
    <w:basedOn w:val="Normal"/>
    <w:next w:val="Normal"/>
    <w:autoRedefine/>
    <w:uiPriority w:val="39"/>
    <w:rsid w:val="00E90C43"/>
    <w:pPr>
      <w:tabs>
        <w:tab w:val="left" w:pos="1134"/>
        <w:tab w:val="right" w:leader="dot" w:pos="9062"/>
      </w:tabs>
      <w:ind w:left="1134" w:hanging="567"/>
    </w:pPr>
    <w:rPr>
      <w:rFonts w:ascii="Calibri" w:hAnsi="Calibri"/>
      <w:b/>
      <w:bCs/>
      <w:sz w:val="20"/>
      <w:szCs w:val="20"/>
    </w:rPr>
  </w:style>
  <w:style w:type="character" w:styleId="Hyperlink">
    <w:name w:val="Hyperlink"/>
    <w:uiPriority w:val="99"/>
    <w:unhideWhenUsed/>
    <w:rsid w:val="003A4FF4"/>
    <w:rPr>
      <w:color w:val="0000FF"/>
      <w:u w:val="single"/>
    </w:rPr>
  </w:style>
  <w:style w:type="paragraph" w:styleId="TOC3">
    <w:name w:val="toc 3"/>
    <w:basedOn w:val="Normal"/>
    <w:next w:val="Normal"/>
    <w:autoRedefine/>
    <w:uiPriority w:val="39"/>
    <w:rsid w:val="00261C57"/>
    <w:pPr>
      <w:tabs>
        <w:tab w:val="left" w:pos="1701"/>
        <w:tab w:val="right" w:leader="dot" w:pos="9062"/>
      </w:tabs>
      <w:ind w:left="1275" w:hanging="567"/>
    </w:pPr>
    <w:rPr>
      <w:rFonts w:ascii="Calibri" w:hAnsi="Calibri"/>
      <w:sz w:val="20"/>
      <w:szCs w:val="20"/>
    </w:rPr>
  </w:style>
  <w:style w:type="paragraph" w:styleId="FootnoteText">
    <w:name w:val="footnote text"/>
    <w:aliases w:val="Fußnotentextf,fn,Footnote Text Char Char Char,Footnote Text Char Char,Fußnote, Car Car,Footnote Text Char Char1,Footnote Text Char1 Char Char,Footnote Text Char Char1 Char Char,Footnote Text Char Char Char Char Char Char,Car Car"/>
    <w:basedOn w:val="Normal"/>
    <w:link w:val="FootnoteTextChar"/>
    <w:uiPriority w:val="99"/>
    <w:rsid w:val="003A4FF4"/>
    <w:rPr>
      <w:rFonts w:ascii="Bookman Old Style" w:hAnsi="Bookman Old Style"/>
      <w:sz w:val="20"/>
      <w:szCs w:val="20"/>
      <w:lang w:val="en-US" w:eastAsia="x-none"/>
    </w:rPr>
  </w:style>
  <w:style w:type="character" w:customStyle="1" w:styleId="FootnoteTextChar">
    <w:name w:val="Footnote Text Char"/>
    <w:aliases w:val="Fußnotentextf Char,fn Char,Footnote Text Char Char Char Char,Footnote Text Char Char Char1,Fußnote Char, Car Car Char,Footnote Text Char Char1 Char,Footnote Text Char1 Char Char Char,Footnote Text Char Char1 Char Char Char"/>
    <w:link w:val="FootnoteText"/>
    <w:uiPriority w:val="99"/>
    <w:rsid w:val="003A4FF4"/>
    <w:rPr>
      <w:rFonts w:ascii="Bookman Old Style" w:eastAsia="Times New Roman" w:hAnsi="Bookman Old Style" w:cs="Times New Roman"/>
      <w:sz w:val="20"/>
      <w:szCs w:val="20"/>
      <w:lang w:val="en-US"/>
    </w:rPr>
  </w:style>
  <w:style w:type="character" w:styleId="FootnoteReference">
    <w:name w:val="footnote reference"/>
    <w:aliases w:val="BVI fnr"/>
    <w:rsid w:val="003A4FF4"/>
    <w:rPr>
      <w:vertAlign w:val="superscript"/>
    </w:rPr>
  </w:style>
  <w:style w:type="table" w:styleId="TableGrid">
    <w:name w:val="Table Grid"/>
    <w:basedOn w:val="TableNormal"/>
    <w:uiPriority w:val="59"/>
    <w:rsid w:val="00D917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EA223B"/>
    <w:rPr>
      <w:sz w:val="16"/>
      <w:szCs w:val="16"/>
    </w:rPr>
  </w:style>
  <w:style w:type="paragraph" w:styleId="CommentText">
    <w:name w:val="annotation text"/>
    <w:basedOn w:val="Normal"/>
    <w:link w:val="CommentTextChar"/>
    <w:unhideWhenUsed/>
    <w:rsid w:val="00EA223B"/>
    <w:rPr>
      <w:rFonts w:ascii="Bookman Old Style" w:hAnsi="Bookman Old Style"/>
      <w:sz w:val="20"/>
      <w:szCs w:val="20"/>
      <w:lang w:val="en-US"/>
    </w:rPr>
  </w:style>
  <w:style w:type="character" w:customStyle="1" w:styleId="CommentTextChar">
    <w:name w:val="Comment Text Char"/>
    <w:link w:val="CommentText"/>
    <w:rsid w:val="00EA223B"/>
    <w:rPr>
      <w:rFonts w:ascii="Bookman Old Style" w:eastAsia="Times New Roman" w:hAnsi="Bookman Old Style"/>
      <w:lang w:val="en-US" w:eastAsia="en-US"/>
    </w:rPr>
  </w:style>
  <w:style w:type="paragraph" w:styleId="CommentSubject">
    <w:name w:val="annotation subject"/>
    <w:basedOn w:val="CommentText"/>
    <w:next w:val="CommentText"/>
    <w:link w:val="CommentSubjectChar"/>
    <w:uiPriority w:val="99"/>
    <w:semiHidden/>
    <w:unhideWhenUsed/>
    <w:rsid w:val="00EA223B"/>
    <w:rPr>
      <w:b/>
      <w:bCs/>
    </w:rPr>
  </w:style>
  <w:style w:type="character" w:customStyle="1" w:styleId="CommentSubjectChar">
    <w:name w:val="Comment Subject Char"/>
    <w:link w:val="CommentSubject"/>
    <w:uiPriority w:val="99"/>
    <w:semiHidden/>
    <w:rsid w:val="00EA223B"/>
    <w:rPr>
      <w:rFonts w:ascii="Bookman Old Style" w:eastAsia="Times New Roman" w:hAnsi="Bookman Old Style"/>
      <w:b/>
      <w:bCs/>
      <w:lang w:val="en-US" w:eastAsia="en-US"/>
    </w:rPr>
  </w:style>
  <w:style w:type="paragraph" w:styleId="BalloonText">
    <w:name w:val="Balloon Text"/>
    <w:basedOn w:val="Normal"/>
    <w:link w:val="BalloonTextChar"/>
    <w:uiPriority w:val="99"/>
    <w:semiHidden/>
    <w:unhideWhenUsed/>
    <w:rsid w:val="00EA223B"/>
    <w:rPr>
      <w:rFonts w:ascii="Tahoma" w:hAnsi="Tahoma"/>
      <w:sz w:val="16"/>
      <w:szCs w:val="16"/>
      <w:lang w:val="en-US"/>
    </w:rPr>
  </w:style>
  <w:style w:type="character" w:customStyle="1" w:styleId="BalloonTextChar">
    <w:name w:val="Balloon Text Char"/>
    <w:link w:val="BalloonText"/>
    <w:uiPriority w:val="99"/>
    <w:semiHidden/>
    <w:rsid w:val="00EA223B"/>
    <w:rPr>
      <w:rFonts w:ascii="Tahoma" w:eastAsia="Times New Roman" w:hAnsi="Tahoma" w:cs="Tahoma"/>
      <w:sz w:val="16"/>
      <w:szCs w:val="16"/>
      <w:lang w:val="en-US" w:eastAsia="en-US"/>
    </w:rPr>
  </w:style>
  <w:style w:type="paragraph" w:styleId="ListBullet5">
    <w:name w:val="List Bullet 5"/>
    <w:basedOn w:val="Normal"/>
    <w:rsid w:val="009625D6"/>
    <w:pPr>
      <w:framePr w:w="1860" w:wrap="around" w:vAnchor="text" w:hAnchor="page" w:x="1201" w:y="1"/>
      <w:numPr>
        <w:numId w:val="2"/>
      </w:numPr>
      <w:pBdr>
        <w:bottom w:val="single" w:sz="6" w:space="0" w:color="auto"/>
        <w:between w:val="single" w:sz="6" w:space="0" w:color="auto"/>
      </w:pBdr>
      <w:spacing w:before="40" w:after="40" w:line="320" w:lineRule="exact"/>
      <w:jc w:val="both"/>
    </w:pPr>
    <w:rPr>
      <w:sz w:val="18"/>
      <w:szCs w:val="20"/>
    </w:rPr>
  </w:style>
  <w:style w:type="table" w:styleId="TableWeb2">
    <w:name w:val="Table Web 2"/>
    <w:basedOn w:val="TableNormal"/>
    <w:rsid w:val="00690EC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ageNumber">
    <w:name w:val="page number"/>
    <w:basedOn w:val="DefaultParagraphFont"/>
    <w:rsid w:val="002277FC"/>
  </w:style>
  <w:style w:type="paragraph" w:customStyle="1" w:styleId="H1numbered">
    <w:name w:val="H1_numbered"/>
    <w:basedOn w:val="Heading1"/>
    <w:rsid w:val="002277FC"/>
    <w:pPr>
      <w:numPr>
        <w:numId w:val="3"/>
      </w:numPr>
      <w:pBdr>
        <w:top w:val="single" w:sz="4" w:space="3" w:color="993300"/>
        <w:left w:val="single" w:sz="4" w:space="0" w:color="993300"/>
        <w:bottom w:val="single" w:sz="4" w:space="1" w:color="993300"/>
        <w:right w:val="single" w:sz="4" w:space="0" w:color="993300"/>
      </w:pBdr>
      <w:shd w:val="clear" w:color="auto" w:fill="800000"/>
      <w:spacing w:before="360" w:after="360"/>
      <w:ind w:left="1843" w:firstLine="0"/>
    </w:pPr>
    <w:rPr>
      <w:rFonts w:cs="Arial"/>
      <w:color w:val="FFFFFF"/>
    </w:rPr>
  </w:style>
  <w:style w:type="paragraph" w:customStyle="1" w:styleId="H2numbered">
    <w:name w:val="H2_numbered"/>
    <w:basedOn w:val="Heading2"/>
    <w:rsid w:val="002277FC"/>
    <w:pPr>
      <w:numPr>
        <w:numId w:val="3"/>
      </w:numPr>
      <w:pBdr>
        <w:top w:val="single" w:sz="4" w:space="3" w:color="800000"/>
        <w:left w:val="single" w:sz="4" w:space="0" w:color="800000"/>
        <w:bottom w:val="single" w:sz="4" w:space="1" w:color="800000"/>
        <w:right w:val="single" w:sz="4" w:space="0" w:color="800000"/>
      </w:pBdr>
      <w:shd w:val="clear" w:color="auto" w:fill="800000"/>
      <w:spacing w:before="240" w:after="180"/>
      <w:ind w:left="1843" w:firstLine="0"/>
    </w:pPr>
    <w:rPr>
      <w:iCs/>
      <w:color w:val="FFFFFF"/>
      <w:sz w:val="22"/>
      <w:szCs w:val="28"/>
      <w:lang w:val="en-US"/>
    </w:rPr>
  </w:style>
  <w:style w:type="paragraph" w:customStyle="1" w:styleId="H3numbered">
    <w:name w:val="H3_numbered"/>
    <w:basedOn w:val="Heading3"/>
    <w:rsid w:val="002277FC"/>
    <w:pPr>
      <w:numPr>
        <w:numId w:val="3"/>
      </w:numPr>
      <w:spacing w:before="180" w:after="120"/>
      <w:ind w:left="1843" w:firstLine="0"/>
    </w:pPr>
    <w:rPr>
      <w:rFonts w:cs="Arial"/>
      <w:color w:val="800000"/>
      <w:sz w:val="22"/>
      <w:u w:val="single"/>
    </w:rPr>
  </w:style>
  <w:style w:type="paragraph" w:customStyle="1" w:styleId="Heading2intro">
    <w:name w:val="Heading 2 intro"/>
    <w:basedOn w:val="H2numbered"/>
    <w:rsid w:val="002277FC"/>
    <w:pPr>
      <w:numPr>
        <w:ilvl w:val="0"/>
        <w:numId w:val="0"/>
      </w:numPr>
      <w:ind w:left="1843"/>
    </w:pPr>
  </w:style>
  <w:style w:type="paragraph" w:customStyle="1" w:styleId="Heading1intro">
    <w:name w:val="Heading 1 intro"/>
    <w:basedOn w:val="Heading1"/>
    <w:rsid w:val="002277FC"/>
    <w:pPr>
      <w:numPr>
        <w:numId w:val="0"/>
      </w:numPr>
      <w:pBdr>
        <w:top w:val="single" w:sz="4" w:space="3" w:color="993300"/>
        <w:left w:val="single" w:sz="4" w:space="0" w:color="993300"/>
        <w:bottom w:val="single" w:sz="4" w:space="1" w:color="993300"/>
        <w:right w:val="single" w:sz="4" w:space="0" w:color="993300"/>
      </w:pBdr>
      <w:shd w:val="clear" w:color="auto" w:fill="800000"/>
      <w:spacing w:before="360" w:after="360"/>
      <w:ind w:left="1843"/>
    </w:pPr>
    <w:rPr>
      <w:rFonts w:cs="Arial"/>
      <w:color w:val="FFFFFF"/>
    </w:rPr>
  </w:style>
  <w:style w:type="paragraph" w:customStyle="1" w:styleId="Heading3intro">
    <w:name w:val="Heading 3 intro"/>
    <w:basedOn w:val="H3numbered"/>
    <w:rsid w:val="002277FC"/>
    <w:pPr>
      <w:numPr>
        <w:ilvl w:val="0"/>
        <w:numId w:val="0"/>
      </w:numPr>
      <w:ind w:left="1843"/>
    </w:pPr>
  </w:style>
  <w:style w:type="paragraph" w:customStyle="1" w:styleId="H4numbered">
    <w:name w:val="H4_numbered"/>
    <w:autoRedefine/>
    <w:rsid w:val="002277FC"/>
    <w:pPr>
      <w:numPr>
        <w:ilvl w:val="3"/>
        <w:numId w:val="4"/>
      </w:numPr>
      <w:spacing w:before="180" w:after="120"/>
      <w:jc w:val="both"/>
    </w:pPr>
    <w:rPr>
      <w:rFonts w:ascii="Arial" w:eastAsia="Times New Roman" w:hAnsi="Arial" w:cs="Arial"/>
      <w:b/>
      <w:bCs/>
      <w:color w:val="800000"/>
      <w:sz w:val="21"/>
      <w:szCs w:val="21"/>
      <w:lang w:val="en-US" w:eastAsia="en-US"/>
    </w:rPr>
  </w:style>
  <w:style w:type="paragraph" w:customStyle="1" w:styleId="A">
    <w:name w:val="A"/>
    <w:basedOn w:val="Normal"/>
    <w:rsid w:val="002277FC"/>
    <w:pPr>
      <w:tabs>
        <w:tab w:val="right" w:pos="8789"/>
      </w:tabs>
      <w:ind w:right="-354"/>
      <w:jc w:val="both"/>
    </w:pPr>
    <w:rPr>
      <w:rFonts w:cs="Arial"/>
      <w:sz w:val="22"/>
      <w:szCs w:val="22"/>
      <w:lang w:eastAsia="fr-BE"/>
    </w:rPr>
  </w:style>
  <w:style w:type="paragraph" w:styleId="BodyText2">
    <w:name w:val="Body Text 2"/>
    <w:basedOn w:val="Normal"/>
    <w:link w:val="BodyText2Char"/>
    <w:rsid w:val="002277FC"/>
    <w:pPr>
      <w:spacing w:before="40"/>
      <w:jc w:val="both"/>
    </w:pPr>
    <w:rPr>
      <w:color w:val="000000"/>
      <w:sz w:val="20"/>
      <w:szCs w:val="20"/>
    </w:rPr>
  </w:style>
  <w:style w:type="character" w:customStyle="1" w:styleId="BodyText2Char">
    <w:name w:val="Body Text 2 Char"/>
    <w:link w:val="BodyText2"/>
    <w:rsid w:val="002277FC"/>
    <w:rPr>
      <w:rFonts w:ascii="Arial" w:eastAsia="Times New Roman" w:hAnsi="Arial"/>
      <w:color w:val="000000"/>
      <w:lang w:val="en-GB" w:eastAsia="en-US"/>
    </w:rPr>
  </w:style>
  <w:style w:type="paragraph" w:customStyle="1" w:styleId="NaceDivisionSt">
    <w:name w:val="Nace Division St"/>
    <w:basedOn w:val="Normal"/>
    <w:rsid w:val="002277FC"/>
    <w:pPr>
      <w:keepNext/>
      <w:keepLines/>
    </w:pPr>
    <w:rPr>
      <w:rFonts w:ascii="Times" w:hAnsi="Times"/>
      <w:noProof/>
      <w:sz w:val="20"/>
      <w:szCs w:val="20"/>
    </w:rPr>
  </w:style>
  <w:style w:type="paragraph" w:customStyle="1" w:styleId="Normal1">
    <w:name w:val="Normal1"/>
    <w:basedOn w:val="Normal"/>
    <w:link w:val="NORMALChar"/>
    <w:rsid w:val="002277FC"/>
    <w:pPr>
      <w:jc w:val="both"/>
    </w:pPr>
    <w:rPr>
      <w:sz w:val="22"/>
      <w:lang w:eastAsia="ru-RU"/>
    </w:rPr>
  </w:style>
  <w:style w:type="character" w:customStyle="1" w:styleId="NORMALChar">
    <w:name w:val="NORMAL Char"/>
    <w:link w:val="Normal1"/>
    <w:rsid w:val="002277FC"/>
    <w:rPr>
      <w:rFonts w:ascii="Arial" w:eastAsia="Times New Roman" w:hAnsi="Arial"/>
      <w:sz w:val="22"/>
      <w:szCs w:val="24"/>
      <w:lang w:val="en-GB" w:eastAsia="ru-RU"/>
    </w:rPr>
  </w:style>
  <w:style w:type="paragraph" w:customStyle="1" w:styleId="Char1">
    <w:name w:val="Char1"/>
    <w:basedOn w:val="Normal"/>
    <w:semiHidden/>
    <w:rsid w:val="002277FC"/>
    <w:pPr>
      <w:spacing w:after="160" w:line="240" w:lineRule="exact"/>
    </w:pPr>
    <w:rPr>
      <w:rFonts w:ascii="Verdana" w:hAnsi="Verdana"/>
      <w:sz w:val="20"/>
      <w:szCs w:val="20"/>
    </w:rPr>
  </w:style>
  <w:style w:type="character" w:styleId="Strong">
    <w:name w:val="Strong"/>
    <w:qFormat/>
    <w:rsid w:val="002277FC"/>
    <w:rPr>
      <w:b/>
      <w:bCs/>
    </w:rPr>
  </w:style>
  <w:style w:type="paragraph" w:styleId="NormalWeb">
    <w:name w:val="Normal (Web)"/>
    <w:basedOn w:val="Normal"/>
    <w:rsid w:val="002277FC"/>
    <w:pPr>
      <w:spacing w:before="100" w:beforeAutospacing="1" w:after="100" w:afterAutospacing="1"/>
    </w:pPr>
    <w:rPr>
      <w:rFonts w:ascii="Arial Unicode MS" w:eastAsia="Arial Unicode MS" w:hAnsi="Arial Unicode MS" w:cs="Arial Unicode MS"/>
      <w:lang w:val="ru-RU" w:eastAsia="ru-RU"/>
    </w:rPr>
  </w:style>
  <w:style w:type="paragraph" w:styleId="ListBullet3">
    <w:name w:val="List Bullet 3"/>
    <w:basedOn w:val="Normal"/>
    <w:autoRedefine/>
    <w:semiHidden/>
    <w:rsid w:val="002277FC"/>
    <w:pPr>
      <w:overflowPunct w:val="0"/>
      <w:autoSpaceDE w:val="0"/>
      <w:autoSpaceDN w:val="0"/>
      <w:adjustRightInd w:val="0"/>
      <w:textAlignment w:val="baseline"/>
    </w:pPr>
    <w:rPr>
      <w:rFonts w:cs="Arial"/>
      <w:lang w:val="fr-FR" w:eastAsia="de-DE"/>
    </w:rPr>
  </w:style>
  <w:style w:type="paragraph" w:customStyle="1" w:styleId="Bullet1CharChar">
    <w:name w:val="Bullet 1 Char Char"/>
    <w:basedOn w:val="Normal"/>
    <w:link w:val="Bullet1CharCharChar"/>
    <w:rsid w:val="002277FC"/>
    <w:pPr>
      <w:widowControl w:val="0"/>
      <w:numPr>
        <w:numId w:val="5"/>
      </w:numPr>
      <w:overflowPunct w:val="0"/>
      <w:autoSpaceDE w:val="0"/>
      <w:autoSpaceDN w:val="0"/>
      <w:adjustRightInd w:val="0"/>
      <w:jc w:val="both"/>
      <w:textAlignment w:val="baseline"/>
    </w:pPr>
    <w:rPr>
      <w:sz w:val="22"/>
      <w:szCs w:val="20"/>
      <w:lang w:eastAsia="x-none"/>
    </w:rPr>
  </w:style>
  <w:style w:type="character" w:customStyle="1" w:styleId="Bullet1CharCharChar">
    <w:name w:val="Bullet 1 Char Char Char"/>
    <w:link w:val="Bullet1CharChar"/>
    <w:rsid w:val="002277FC"/>
    <w:rPr>
      <w:rFonts w:ascii="Arial" w:eastAsia="Times New Roman" w:hAnsi="Arial"/>
      <w:sz w:val="22"/>
      <w:lang w:val="en-GB" w:eastAsia="x-none"/>
    </w:rPr>
  </w:style>
  <w:style w:type="paragraph" w:customStyle="1" w:styleId="Bullet1Char">
    <w:name w:val="Bullet 1 Char"/>
    <w:basedOn w:val="Normal"/>
    <w:rsid w:val="002277FC"/>
    <w:pPr>
      <w:widowControl w:val="0"/>
      <w:numPr>
        <w:numId w:val="6"/>
      </w:numPr>
      <w:overflowPunct w:val="0"/>
      <w:autoSpaceDE w:val="0"/>
      <w:autoSpaceDN w:val="0"/>
      <w:adjustRightInd w:val="0"/>
      <w:jc w:val="both"/>
      <w:textAlignment w:val="baseline"/>
    </w:pPr>
    <w:rPr>
      <w:sz w:val="22"/>
    </w:rPr>
  </w:style>
  <w:style w:type="paragraph" w:customStyle="1" w:styleId="Bullet10">
    <w:name w:val="Bullet 1"/>
    <w:basedOn w:val="Normal"/>
    <w:rsid w:val="002277FC"/>
    <w:pPr>
      <w:widowControl w:val="0"/>
      <w:tabs>
        <w:tab w:val="num" w:pos="901"/>
      </w:tabs>
      <w:overflowPunct w:val="0"/>
      <w:autoSpaceDE w:val="0"/>
      <w:autoSpaceDN w:val="0"/>
      <w:adjustRightInd w:val="0"/>
      <w:ind w:left="901" w:hanging="360"/>
      <w:jc w:val="both"/>
      <w:textAlignment w:val="baseline"/>
    </w:pPr>
    <w:rPr>
      <w:sz w:val="22"/>
      <w:szCs w:val="20"/>
    </w:rPr>
  </w:style>
  <w:style w:type="paragraph" w:customStyle="1" w:styleId="NormalWeb2">
    <w:name w:val="Normal (Web)2"/>
    <w:basedOn w:val="Normal"/>
    <w:rsid w:val="002277FC"/>
    <w:pPr>
      <w:spacing w:before="100" w:beforeAutospacing="1" w:after="100" w:afterAutospacing="1"/>
    </w:pPr>
    <w:rPr>
      <w:rFonts w:ascii="Verdana" w:hAnsi="Verdana"/>
      <w:color w:val="003366"/>
      <w:sz w:val="22"/>
      <w:szCs w:val="22"/>
      <w:lang w:eastAsia="en-GB"/>
    </w:rPr>
  </w:style>
  <w:style w:type="paragraph" w:customStyle="1" w:styleId="normaltableau">
    <w:name w:val="normal_tableau"/>
    <w:basedOn w:val="Normal"/>
    <w:rsid w:val="002277FC"/>
    <w:pPr>
      <w:jc w:val="both"/>
    </w:pPr>
    <w:rPr>
      <w:rFonts w:ascii="Optima" w:hAnsi="Optima"/>
      <w:sz w:val="22"/>
      <w:szCs w:val="20"/>
    </w:rPr>
  </w:style>
  <w:style w:type="paragraph" w:customStyle="1" w:styleId="TableHeading">
    <w:name w:val="Table Heading"/>
    <w:basedOn w:val="BodyText"/>
    <w:autoRedefine/>
    <w:rsid w:val="002277FC"/>
    <w:pPr>
      <w:keepNext/>
      <w:keepLines/>
      <w:ind w:left="1824"/>
      <w:jc w:val="center"/>
    </w:pPr>
    <w:rPr>
      <w:rFonts w:ascii="Arial" w:hAnsi="Arial" w:cs="Arial"/>
      <w:b/>
      <w:color w:val="800000"/>
      <w:sz w:val="20"/>
      <w:szCs w:val="22"/>
      <w:lang w:val="en-GB" w:eastAsia="fr-BE"/>
    </w:rPr>
  </w:style>
  <w:style w:type="paragraph" w:styleId="BodyText">
    <w:name w:val="Body Text"/>
    <w:basedOn w:val="Normal"/>
    <w:link w:val="BodyTextChar"/>
    <w:qFormat/>
    <w:rsid w:val="002277FC"/>
    <w:rPr>
      <w:rFonts w:ascii="Times New Roman" w:hAnsi="Times New Roman"/>
      <w:lang w:val="en-US"/>
    </w:rPr>
  </w:style>
  <w:style w:type="character" w:customStyle="1" w:styleId="BodyTextChar">
    <w:name w:val="Body Text Char"/>
    <w:link w:val="BodyText"/>
    <w:rsid w:val="002277FC"/>
    <w:rPr>
      <w:rFonts w:ascii="Times New Roman" w:eastAsia="Times New Roman" w:hAnsi="Times New Roman"/>
      <w:sz w:val="24"/>
      <w:szCs w:val="24"/>
      <w:lang w:val="en-US" w:eastAsia="en-US"/>
    </w:rPr>
  </w:style>
  <w:style w:type="paragraph" w:customStyle="1" w:styleId="TableNumber">
    <w:name w:val="Table Number"/>
    <w:basedOn w:val="Normal"/>
    <w:link w:val="TableNumberChar"/>
    <w:rsid w:val="002277FC"/>
    <w:pPr>
      <w:tabs>
        <w:tab w:val="num" w:pos="360"/>
        <w:tab w:val="num" w:pos="901"/>
      </w:tabs>
      <w:spacing w:before="60" w:after="60"/>
      <w:ind w:left="360" w:right="2" w:hanging="360"/>
    </w:pPr>
    <w:rPr>
      <w:rFonts w:ascii="Times New Roman" w:hAnsi="Times New Roman"/>
      <w:snapToGrid w:val="0"/>
      <w:sz w:val="20"/>
      <w:szCs w:val="18"/>
      <w:lang w:val="en-US" w:eastAsia="fr-BE"/>
    </w:rPr>
  </w:style>
  <w:style w:type="character" w:customStyle="1" w:styleId="TableNumberChar">
    <w:name w:val="Table Number Char"/>
    <w:link w:val="TableNumber"/>
    <w:rsid w:val="002277FC"/>
    <w:rPr>
      <w:rFonts w:ascii="Times New Roman" w:eastAsia="Times New Roman" w:hAnsi="Times New Roman" w:cs="Arial"/>
      <w:snapToGrid w:val="0"/>
      <w:szCs w:val="18"/>
      <w:lang w:val="en-US" w:eastAsia="fr-BE"/>
    </w:rPr>
  </w:style>
  <w:style w:type="paragraph" w:customStyle="1" w:styleId="E1">
    <w:name w:val="E1"/>
    <w:basedOn w:val="Normal"/>
    <w:rsid w:val="002277FC"/>
    <w:pPr>
      <w:spacing w:line="240" w:lineRule="exact"/>
      <w:ind w:left="284" w:hanging="284"/>
      <w:jc w:val="both"/>
    </w:pPr>
    <w:rPr>
      <w:rFonts w:ascii="Times New Roman" w:hAnsi="Times New Roman"/>
      <w:szCs w:val="20"/>
    </w:rPr>
  </w:style>
  <w:style w:type="paragraph" w:customStyle="1" w:styleId="bullet">
    <w:name w:val="bullet"/>
    <w:basedOn w:val="Normal"/>
    <w:rsid w:val="002277FC"/>
    <w:pPr>
      <w:numPr>
        <w:numId w:val="7"/>
      </w:numPr>
      <w:tabs>
        <w:tab w:val="left" w:pos="567"/>
      </w:tabs>
      <w:spacing w:before="80"/>
      <w:ind w:left="357" w:hanging="357"/>
    </w:pPr>
    <w:rPr>
      <w:rFonts w:ascii="Times New Roman" w:hAnsi="Times New Roman"/>
      <w:sz w:val="22"/>
      <w:szCs w:val="20"/>
      <w:lang w:eastAsia="it-IT"/>
    </w:rPr>
  </w:style>
  <w:style w:type="paragraph" w:customStyle="1" w:styleId="Char">
    <w:name w:val="Char"/>
    <w:basedOn w:val="Normal"/>
    <w:semiHidden/>
    <w:rsid w:val="002277FC"/>
    <w:pPr>
      <w:spacing w:after="160" w:line="240" w:lineRule="exact"/>
    </w:pPr>
    <w:rPr>
      <w:rFonts w:ascii="Verdana" w:hAnsi="Verdana"/>
      <w:sz w:val="20"/>
      <w:szCs w:val="20"/>
    </w:rPr>
  </w:style>
  <w:style w:type="paragraph" w:styleId="TableofFigures">
    <w:name w:val="table of figures"/>
    <w:basedOn w:val="Normal"/>
    <w:next w:val="Normal"/>
    <w:semiHidden/>
    <w:rsid w:val="002277FC"/>
    <w:rPr>
      <w:rFonts w:ascii="Times New Roman" w:hAnsi="Times New Roman"/>
    </w:rPr>
  </w:style>
  <w:style w:type="paragraph" w:customStyle="1" w:styleId="Bullet0">
    <w:name w:val="Bullet"/>
    <w:aliases w:val="bl"/>
    <w:basedOn w:val="Normal"/>
    <w:next w:val="Normal"/>
    <w:rsid w:val="002277FC"/>
    <w:pPr>
      <w:overflowPunct w:val="0"/>
      <w:autoSpaceDE w:val="0"/>
      <w:autoSpaceDN w:val="0"/>
      <w:adjustRightInd w:val="0"/>
      <w:ind w:left="540" w:hanging="360"/>
      <w:jc w:val="both"/>
      <w:textAlignment w:val="baseline"/>
    </w:pPr>
    <w:rPr>
      <w:rFonts w:ascii="HellasTimes" w:hAnsi="HellasTimes"/>
      <w:szCs w:val="20"/>
    </w:rPr>
  </w:style>
  <w:style w:type="paragraph" w:styleId="Caption">
    <w:name w:val="caption"/>
    <w:basedOn w:val="Normal"/>
    <w:next w:val="Normal"/>
    <w:autoRedefine/>
    <w:qFormat/>
    <w:rsid w:val="002277FC"/>
    <w:pPr>
      <w:jc w:val="center"/>
    </w:pPr>
    <w:rPr>
      <w:rFonts w:cs="Arial"/>
      <w:b/>
      <w:bCs/>
      <w:sz w:val="20"/>
      <w:szCs w:val="20"/>
      <w:lang w:eastAsia="de-DE"/>
    </w:rPr>
  </w:style>
  <w:style w:type="paragraph" w:customStyle="1" w:styleId="Figure">
    <w:name w:val="Figure"/>
    <w:basedOn w:val="Normal"/>
    <w:rsid w:val="002277FC"/>
    <w:pPr>
      <w:numPr>
        <w:numId w:val="8"/>
      </w:numPr>
      <w:spacing w:before="240"/>
    </w:pPr>
    <w:rPr>
      <w:rFonts w:cs="Arial"/>
      <w:b/>
      <w:color w:val="800000"/>
      <w:sz w:val="20"/>
      <w:szCs w:val="19"/>
    </w:rPr>
  </w:style>
  <w:style w:type="paragraph" w:customStyle="1" w:styleId="Char2CharCharChar">
    <w:name w:val="Char2 Char Char Char"/>
    <w:basedOn w:val="Normal"/>
    <w:semiHidden/>
    <w:rsid w:val="002277FC"/>
    <w:pPr>
      <w:tabs>
        <w:tab w:val="left" w:pos="709"/>
      </w:tabs>
    </w:pPr>
    <w:rPr>
      <w:rFonts w:ascii="Futura Bk" w:hAnsi="Futura Bk"/>
      <w:sz w:val="20"/>
      <w:lang w:val="pl-PL" w:eastAsia="pl-PL"/>
    </w:rPr>
  </w:style>
  <w:style w:type="paragraph" w:styleId="ListBullet2">
    <w:name w:val="List Bullet 2"/>
    <w:basedOn w:val="ListBullet1"/>
    <w:rsid w:val="002277FC"/>
    <w:pPr>
      <w:tabs>
        <w:tab w:val="clear" w:pos="720"/>
        <w:tab w:val="num" w:pos="360"/>
        <w:tab w:val="num" w:pos="576"/>
        <w:tab w:val="num" w:pos="1440"/>
      </w:tabs>
      <w:ind w:left="576" w:hanging="576"/>
    </w:pPr>
    <w:rPr>
      <w:lang w:val="el-GR"/>
    </w:rPr>
  </w:style>
  <w:style w:type="paragraph" w:customStyle="1" w:styleId="ListBullet1">
    <w:name w:val="List Bullet 1"/>
    <w:basedOn w:val="BodyText"/>
    <w:link w:val="ListBullet1Char"/>
    <w:rsid w:val="002277FC"/>
    <w:pPr>
      <w:tabs>
        <w:tab w:val="num" w:pos="720"/>
      </w:tabs>
      <w:jc w:val="both"/>
    </w:pPr>
    <w:rPr>
      <w:rFonts w:ascii="Tahoma" w:hAnsi="Tahoma"/>
      <w:sz w:val="22"/>
      <w:szCs w:val="22"/>
      <w:lang w:val="en-GB"/>
    </w:rPr>
  </w:style>
  <w:style w:type="character" w:customStyle="1" w:styleId="ListBullet1Char">
    <w:name w:val="List Bullet 1 Char"/>
    <w:link w:val="ListBullet1"/>
    <w:rsid w:val="002277FC"/>
    <w:rPr>
      <w:rFonts w:ascii="Tahoma" w:eastAsia="Times New Roman" w:hAnsi="Tahoma" w:cs="Arial"/>
      <w:sz w:val="22"/>
      <w:szCs w:val="22"/>
      <w:lang w:val="en-GB" w:eastAsia="en-US"/>
    </w:rPr>
  </w:style>
  <w:style w:type="paragraph" w:customStyle="1" w:styleId="a2">
    <w:name w:val="a2"/>
    <w:basedOn w:val="Normal"/>
    <w:rsid w:val="002277FC"/>
    <w:pPr>
      <w:spacing w:before="60" w:after="60" w:line="240" w:lineRule="atLeast"/>
      <w:ind w:right="79"/>
      <w:jc w:val="both"/>
    </w:pPr>
    <w:rPr>
      <w:rFonts w:cs="Arial"/>
      <w:b/>
      <w:bCs/>
      <w:smallCaps/>
      <w:color w:val="800000"/>
      <w:sz w:val="22"/>
      <w:szCs w:val="20"/>
      <w:lang w:eastAsia="ru-RU"/>
    </w:rPr>
  </w:style>
  <w:style w:type="paragraph" w:customStyle="1" w:styleId="Bullet1">
    <w:name w:val="Bullet_1"/>
    <w:basedOn w:val="Normal"/>
    <w:link w:val="Bullet1Char0"/>
    <w:rsid w:val="002277FC"/>
    <w:pPr>
      <w:numPr>
        <w:numId w:val="9"/>
      </w:numPr>
      <w:jc w:val="both"/>
    </w:pPr>
    <w:rPr>
      <w:rFonts w:ascii="Times New Roman" w:hAnsi="Times New Roman"/>
      <w:sz w:val="22"/>
      <w:szCs w:val="22"/>
      <w:lang w:val="x-none" w:eastAsia="x-none"/>
    </w:rPr>
  </w:style>
  <w:style w:type="character" w:customStyle="1" w:styleId="Bullet1Char0">
    <w:name w:val="Bullet_1 Char"/>
    <w:link w:val="Bullet1"/>
    <w:rsid w:val="002277FC"/>
    <w:rPr>
      <w:rFonts w:ascii="Times New Roman" w:eastAsia="Times New Roman" w:hAnsi="Times New Roman"/>
      <w:sz w:val="22"/>
      <w:szCs w:val="22"/>
      <w:lang w:val="x-none" w:eastAsia="x-none"/>
    </w:rPr>
  </w:style>
  <w:style w:type="paragraph" w:customStyle="1" w:styleId="Bullet2">
    <w:name w:val="Bullet 2"/>
    <w:basedOn w:val="Bullet0"/>
    <w:rsid w:val="002277FC"/>
    <w:pPr>
      <w:numPr>
        <w:numId w:val="10"/>
      </w:numPr>
      <w:tabs>
        <w:tab w:val="left" w:pos="-567"/>
      </w:tabs>
      <w:spacing w:before="80"/>
    </w:pPr>
    <w:rPr>
      <w:rFonts w:ascii="Book Antiqua" w:hAnsi="Book Antiqua"/>
      <w:szCs w:val="24"/>
      <w:lang w:val="el-GR"/>
    </w:rPr>
  </w:style>
  <w:style w:type="paragraph" w:customStyle="1" w:styleId="StyleNormalmspanArial11pt">
    <w:name w:val="Style Normal (mspan) + Arial 11 pt"/>
    <w:basedOn w:val="NormalWeb"/>
    <w:link w:val="StyleNormalmspanArial11ptChar"/>
    <w:rsid w:val="002277FC"/>
    <w:rPr>
      <w:rFonts w:cs="Times New Roman"/>
    </w:rPr>
  </w:style>
  <w:style w:type="character" w:customStyle="1" w:styleId="StyleNormalmspanArial11ptChar">
    <w:name w:val="Style Normal (mspan) + Arial 11 pt Char"/>
    <w:link w:val="StyleNormalmspanArial11pt"/>
    <w:rsid w:val="002277FC"/>
    <w:rPr>
      <w:rFonts w:ascii="Arial Unicode MS" w:eastAsia="Arial Unicode MS" w:hAnsi="Arial Unicode MS" w:cs="Arial Unicode MS"/>
      <w:sz w:val="24"/>
      <w:szCs w:val="24"/>
      <w:lang w:val="ru-RU" w:eastAsia="ru-RU"/>
    </w:rPr>
  </w:style>
  <w:style w:type="paragraph" w:customStyle="1" w:styleId="WPbullet2">
    <w:name w:val="WPbullet 2"/>
    <w:basedOn w:val="Bullet2"/>
    <w:rsid w:val="002277FC"/>
    <w:pPr>
      <w:numPr>
        <w:numId w:val="11"/>
      </w:numPr>
      <w:tabs>
        <w:tab w:val="clear" w:pos="-567"/>
        <w:tab w:val="left" w:pos="612"/>
      </w:tabs>
    </w:pPr>
    <w:rPr>
      <w:rFonts w:ascii="Times New Roman" w:hAnsi="Times New Roman"/>
      <w:sz w:val="22"/>
    </w:rPr>
  </w:style>
  <w:style w:type="paragraph" w:customStyle="1" w:styleId="TableBullet">
    <w:name w:val="Table Bullet"/>
    <w:basedOn w:val="Normal"/>
    <w:rsid w:val="002277FC"/>
    <w:pPr>
      <w:numPr>
        <w:numId w:val="12"/>
      </w:numPr>
      <w:tabs>
        <w:tab w:val="num" w:pos="180"/>
        <w:tab w:val="num" w:pos="901"/>
      </w:tabs>
      <w:spacing w:before="60" w:after="60"/>
      <w:ind w:left="180" w:right="2" w:hanging="180"/>
    </w:pPr>
    <w:rPr>
      <w:rFonts w:ascii="Times New Roman" w:hAnsi="Times New Roman" w:cs="Arial"/>
      <w:snapToGrid w:val="0"/>
      <w:sz w:val="20"/>
      <w:szCs w:val="18"/>
      <w:lang w:eastAsia="fr-BE"/>
    </w:rPr>
  </w:style>
  <w:style w:type="paragraph" w:customStyle="1" w:styleId="PasusChar">
    <w:name w:val="Pasus Char"/>
    <w:basedOn w:val="Normal"/>
    <w:link w:val="PasusCharChar"/>
    <w:autoRedefine/>
    <w:rsid w:val="002277FC"/>
    <w:pPr>
      <w:tabs>
        <w:tab w:val="left" w:pos="1440"/>
      </w:tabs>
      <w:spacing w:after="60"/>
    </w:pPr>
    <w:rPr>
      <w:color w:val="FF0000"/>
      <w:spacing w:val="-4"/>
      <w:sz w:val="18"/>
      <w:szCs w:val="18"/>
    </w:rPr>
  </w:style>
  <w:style w:type="character" w:customStyle="1" w:styleId="PasusCharChar">
    <w:name w:val="Pasus Char Char"/>
    <w:link w:val="PasusChar"/>
    <w:rsid w:val="002277FC"/>
    <w:rPr>
      <w:rFonts w:ascii="Arial" w:eastAsia="Times New Roman" w:hAnsi="Arial" w:cs="Arial"/>
      <w:color w:val="FF0000"/>
      <w:spacing w:val="-4"/>
      <w:sz w:val="18"/>
      <w:szCs w:val="18"/>
      <w:lang w:val="en-GB" w:eastAsia="en-US"/>
    </w:rPr>
  </w:style>
  <w:style w:type="paragraph" w:customStyle="1" w:styleId="pasus">
    <w:name w:val="pasus"/>
    <w:basedOn w:val="Normal"/>
    <w:link w:val="pasusChar0"/>
    <w:rsid w:val="002277FC"/>
    <w:pPr>
      <w:jc w:val="both"/>
    </w:pPr>
    <w:rPr>
      <w:sz w:val="20"/>
      <w:szCs w:val="20"/>
    </w:rPr>
  </w:style>
  <w:style w:type="character" w:customStyle="1" w:styleId="pasusChar0">
    <w:name w:val="pasus Char"/>
    <w:link w:val="pasus"/>
    <w:rsid w:val="002277FC"/>
    <w:rPr>
      <w:rFonts w:ascii="Arial" w:eastAsia="Times New Roman" w:hAnsi="Arial" w:cs="Arial"/>
      <w:lang w:val="en-GB" w:eastAsia="en-US"/>
    </w:rPr>
  </w:style>
  <w:style w:type="paragraph" w:styleId="DocumentMap">
    <w:name w:val="Document Map"/>
    <w:basedOn w:val="Normal"/>
    <w:link w:val="DocumentMapChar"/>
    <w:semiHidden/>
    <w:rsid w:val="002277FC"/>
    <w:pPr>
      <w:shd w:val="clear" w:color="auto" w:fill="000080"/>
    </w:pPr>
    <w:rPr>
      <w:rFonts w:ascii="Tahoma" w:hAnsi="Tahoma"/>
      <w:sz w:val="20"/>
      <w:szCs w:val="20"/>
      <w:lang w:val="en-US"/>
    </w:rPr>
  </w:style>
  <w:style w:type="character" w:customStyle="1" w:styleId="DocumentMapChar">
    <w:name w:val="Document Map Char"/>
    <w:link w:val="DocumentMap"/>
    <w:semiHidden/>
    <w:rsid w:val="002277FC"/>
    <w:rPr>
      <w:rFonts w:ascii="Tahoma" w:eastAsia="Times New Roman" w:hAnsi="Tahoma" w:cs="Tahoma"/>
      <w:shd w:val="clear" w:color="auto" w:fill="000080"/>
      <w:lang w:val="en-US" w:eastAsia="en-US"/>
    </w:rPr>
  </w:style>
  <w:style w:type="paragraph" w:styleId="BodyTextIndent2">
    <w:name w:val="Body Text Indent 2"/>
    <w:basedOn w:val="Normal"/>
    <w:link w:val="BodyTextIndent2Char"/>
    <w:rsid w:val="002277FC"/>
    <w:pPr>
      <w:spacing w:line="480" w:lineRule="auto"/>
      <w:ind w:left="283"/>
    </w:pPr>
    <w:rPr>
      <w:sz w:val="20"/>
      <w:szCs w:val="20"/>
      <w:lang w:eastAsia="en-GB"/>
    </w:rPr>
  </w:style>
  <w:style w:type="character" w:customStyle="1" w:styleId="BodyTextIndent2Char">
    <w:name w:val="Body Text Indent 2 Char"/>
    <w:link w:val="BodyTextIndent2"/>
    <w:rsid w:val="002277FC"/>
    <w:rPr>
      <w:rFonts w:ascii="Arial" w:eastAsia="Times New Roman" w:hAnsi="Arial"/>
      <w:lang w:val="en-GB" w:eastAsia="en-GB"/>
    </w:rPr>
  </w:style>
  <w:style w:type="paragraph" w:customStyle="1" w:styleId="CharCharCharCharCharCharCharChar">
    <w:name w:val="Char Char Char Char Char Char Char Char"/>
    <w:basedOn w:val="Normal"/>
    <w:rsid w:val="002277FC"/>
    <w:pPr>
      <w:tabs>
        <w:tab w:val="left" w:pos="709"/>
      </w:tabs>
    </w:pPr>
    <w:rPr>
      <w:rFonts w:ascii="Times New Roman" w:hAnsi="Times New Roman"/>
      <w:b/>
      <w:i/>
      <w:sz w:val="28"/>
      <w:szCs w:val="20"/>
    </w:rPr>
  </w:style>
  <w:style w:type="paragraph" w:customStyle="1" w:styleId="Blockquote">
    <w:name w:val="Blockquote"/>
    <w:basedOn w:val="Normal"/>
    <w:rsid w:val="002277FC"/>
    <w:pPr>
      <w:widowControl w:val="0"/>
      <w:spacing w:before="100" w:after="100"/>
      <w:ind w:left="360" w:right="360"/>
    </w:pPr>
    <w:rPr>
      <w:rFonts w:ascii="Times New Roman" w:hAnsi="Times New Roman"/>
      <w:snapToGrid w:val="0"/>
      <w:szCs w:val="20"/>
    </w:rPr>
  </w:style>
  <w:style w:type="paragraph" w:customStyle="1" w:styleId="Char0">
    <w:name w:val="Char"/>
    <w:basedOn w:val="Normal"/>
    <w:rsid w:val="002277FC"/>
    <w:pPr>
      <w:spacing w:after="160" w:line="240" w:lineRule="exact"/>
    </w:pPr>
    <w:rPr>
      <w:rFonts w:ascii="Tahoma" w:hAnsi="Tahoma"/>
      <w:sz w:val="20"/>
      <w:szCs w:val="20"/>
    </w:rPr>
  </w:style>
  <w:style w:type="paragraph" w:styleId="Title">
    <w:name w:val="Title"/>
    <w:basedOn w:val="Normal"/>
    <w:link w:val="TitleChar"/>
    <w:qFormat/>
    <w:rsid w:val="002277FC"/>
    <w:pPr>
      <w:widowControl w:val="0"/>
      <w:tabs>
        <w:tab w:val="left" w:pos="-720"/>
      </w:tabs>
      <w:suppressAutoHyphens/>
      <w:jc w:val="center"/>
    </w:pPr>
    <w:rPr>
      <w:rFonts w:ascii="Times New Roman" w:hAnsi="Times New Roman"/>
      <w:b/>
      <w:sz w:val="48"/>
      <w:szCs w:val="20"/>
      <w:lang w:val="en-US" w:eastAsia="en-GB"/>
    </w:rPr>
  </w:style>
  <w:style w:type="character" w:customStyle="1" w:styleId="TitleChar">
    <w:name w:val="Title Char"/>
    <w:link w:val="Title"/>
    <w:rsid w:val="002277FC"/>
    <w:rPr>
      <w:rFonts w:ascii="Times New Roman" w:eastAsia="Times New Roman" w:hAnsi="Times New Roman"/>
      <w:b/>
      <w:sz w:val="48"/>
      <w:lang w:val="en-US" w:eastAsia="en-GB"/>
    </w:rPr>
  </w:style>
  <w:style w:type="paragraph" w:customStyle="1" w:styleId="PIMIPAText">
    <w:name w:val="PIMIPA Text"/>
    <w:basedOn w:val="BodyText"/>
    <w:link w:val="PIMIPATextChar"/>
    <w:qFormat/>
    <w:rsid w:val="002277FC"/>
    <w:pPr>
      <w:spacing w:before="40" w:after="80"/>
      <w:ind w:left="1134"/>
      <w:jc w:val="both"/>
    </w:pPr>
    <w:rPr>
      <w:rFonts w:ascii="Arial" w:hAnsi="Arial"/>
      <w:spacing w:val="-5"/>
      <w:lang w:val="en-GB"/>
    </w:rPr>
  </w:style>
  <w:style w:type="character" w:customStyle="1" w:styleId="PIMIPATextChar">
    <w:name w:val="PIMIPA Text Char"/>
    <w:link w:val="PIMIPAText"/>
    <w:rsid w:val="002277FC"/>
    <w:rPr>
      <w:rFonts w:ascii="Arial" w:eastAsia="Times New Roman" w:hAnsi="Arial" w:cs="Garamond"/>
      <w:spacing w:val="-5"/>
      <w:sz w:val="24"/>
      <w:szCs w:val="24"/>
      <w:lang w:val="en-GB" w:eastAsia="en-US"/>
    </w:rPr>
  </w:style>
  <w:style w:type="paragraph" w:styleId="ListBullet">
    <w:name w:val="List Bullet"/>
    <w:basedOn w:val="Normal"/>
    <w:rsid w:val="002277FC"/>
    <w:pPr>
      <w:numPr>
        <w:numId w:val="13"/>
      </w:numPr>
    </w:pPr>
    <w:rPr>
      <w:rFonts w:ascii="Times New Roman" w:hAnsi="Times New Roman"/>
    </w:rPr>
  </w:style>
  <w:style w:type="paragraph" w:styleId="ListNumber">
    <w:name w:val="List Number"/>
    <w:basedOn w:val="Normal"/>
    <w:rsid w:val="002277FC"/>
    <w:pPr>
      <w:numPr>
        <w:numId w:val="14"/>
      </w:numPr>
      <w:spacing w:after="240"/>
      <w:jc w:val="both"/>
    </w:pPr>
    <w:rPr>
      <w:rFonts w:ascii="Times New Roman" w:hAnsi="Times New Roman"/>
      <w:szCs w:val="20"/>
    </w:rPr>
  </w:style>
  <w:style w:type="paragraph" w:customStyle="1" w:styleId="ListNumberLevel2">
    <w:name w:val="List Number (Level 2)"/>
    <w:basedOn w:val="Normal"/>
    <w:rsid w:val="002277FC"/>
    <w:pPr>
      <w:numPr>
        <w:ilvl w:val="1"/>
        <w:numId w:val="14"/>
      </w:numPr>
      <w:spacing w:after="240"/>
      <w:jc w:val="both"/>
    </w:pPr>
    <w:rPr>
      <w:rFonts w:ascii="Times New Roman" w:hAnsi="Times New Roman"/>
      <w:szCs w:val="20"/>
    </w:rPr>
  </w:style>
  <w:style w:type="paragraph" w:customStyle="1" w:styleId="ListNumberLevel3">
    <w:name w:val="List Number (Level 3)"/>
    <w:basedOn w:val="Normal"/>
    <w:rsid w:val="002277FC"/>
    <w:pPr>
      <w:numPr>
        <w:ilvl w:val="2"/>
        <w:numId w:val="14"/>
      </w:numPr>
      <w:spacing w:after="240"/>
      <w:jc w:val="both"/>
    </w:pPr>
    <w:rPr>
      <w:rFonts w:ascii="Times New Roman" w:hAnsi="Times New Roman"/>
      <w:szCs w:val="20"/>
    </w:rPr>
  </w:style>
  <w:style w:type="paragraph" w:customStyle="1" w:styleId="ListNumberLevel4">
    <w:name w:val="List Number (Level 4)"/>
    <w:basedOn w:val="Normal"/>
    <w:rsid w:val="002277FC"/>
    <w:pPr>
      <w:numPr>
        <w:ilvl w:val="3"/>
        <w:numId w:val="14"/>
      </w:numPr>
      <w:spacing w:after="240"/>
      <w:jc w:val="both"/>
    </w:pPr>
    <w:rPr>
      <w:rFonts w:ascii="Times New Roman" w:hAnsi="Times New Roman"/>
      <w:szCs w:val="20"/>
    </w:rPr>
  </w:style>
  <w:style w:type="paragraph" w:styleId="ListParagraph">
    <w:name w:val="List Paragraph"/>
    <w:aliases w:val="Bullet OFM"/>
    <w:basedOn w:val="Normal"/>
    <w:link w:val="ListParagraphChar"/>
    <w:uiPriority w:val="1"/>
    <w:qFormat/>
    <w:rsid w:val="002277FC"/>
    <w:pPr>
      <w:spacing w:after="240"/>
      <w:ind w:left="720"/>
      <w:contextualSpacing/>
      <w:jc w:val="both"/>
    </w:pPr>
    <w:rPr>
      <w:sz w:val="20"/>
      <w:szCs w:val="20"/>
      <w:lang w:eastAsia="en-GB"/>
    </w:rPr>
  </w:style>
  <w:style w:type="paragraph" w:customStyle="1" w:styleId="BodyText1">
    <w:name w:val="Body Text1"/>
    <w:basedOn w:val="Normal"/>
    <w:rsid w:val="002277FC"/>
    <w:pPr>
      <w:ind w:left="1843"/>
      <w:jc w:val="both"/>
    </w:pPr>
    <w:rPr>
      <w:sz w:val="19"/>
      <w:szCs w:val="20"/>
    </w:rPr>
  </w:style>
  <w:style w:type="paragraph" w:customStyle="1" w:styleId="BodyText21">
    <w:name w:val="Body Text 21"/>
    <w:basedOn w:val="BodyText1"/>
    <w:rsid w:val="002277FC"/>
    <w:pPr>
      <w:ind w:left="352"/>
    </w:pPr>
  </w:style>
  <w:style w:type="paragraph" w:customStyle="1" w:styleId="PIMIPABullet1">
    <w:name w:val="PIMIPA Bullet1"/>
    <w:basedOn w:val="PIMIPAText"/>
    <w:link w:val="PIMIPABullet1Char"/>
    <w:qFormat/>
    <w:rsid w:val="002277FC"/>
    <w:pPr>
      <w:numPr>
        <w:numId w:val="15"/>
      </w:numPr>
      <w:tabs>
        <w:tab w:val="left" w:pos="1701"/>
      </w:tabs>
      <w:spacing w:before="80"/>
      <w:ind w:left="1701" w:hanging="283"/>
    </w:pPr>
    <w:rPr>
      <w:rFonts w:ascii="Garamond" w:hAnsi="Garamond"/>
      <w:lang w:eastAsia="x-none"/>
    </w:rPr>
  </w:style>
  <w:style w:type="character" w:customStyle="1" w:styleId="PIMIPABullet1Char">
    <w:name w:val="PIMIPA Bullet1 Char"/>
    <w:link w:val="PIMIPABullet1"/>
    <w:rsid w:val="002277FC"/>
    <w:rPr>
      <w:rFonts w:ascii="Garamond" w:eastAsia="Times New Roman" w:hAnsi="Garamond"/>
      <w:spacing w:val="-5"/>
      <w:sz w:val="24"/>
      <w:szCs w:val="24"/>
      <w:lang w:val="en-GB" w:eastAsia="x-none"/>
    </w:rPr>
  </w:style>
  <w:style w:type="paragraph" w:customStyle="1" w:styleId="Bullets1">
    <w:name w:val="Bullets 1"/>
    <w:basedOn w:val="Normal"/>
    <w:rsid w:val="002277FC"/>
    <w:pPr>
      <w:numPr>
        <w:ilvl w:val="1"/>
        <w:numId w:val="17"/>
      </w:numPr>
      <w:tabs>
        <w:tab w:val="num" w:pos="706"/>
      </w:tabs>
      <w:spacing w:before="40" w:after="40"/>
      <w:ind w:left="706"/>
      <w:jc w:val="both"/>
    </w:pPr>
    <w:rPr>
      <w:rFonts w:cs="Arial"/>
      <w:sz w:val="19"/>
      <w:szCs w:val="19"/>
    </w:rPr>
  </w:style>
  <w:style w:type="paragraph" w:customStyle="1" w:styleId="Bullets2">
    <w:name w:val="Bullets 2"/>
    <w:basedOn w:val="Normal"/>
    <w:link w:val="Bullets2Char"/>
    <w:qFormat/>
    <w:rsid w:val="00E04F13"/>
    <w:pPr>
      <w:numPr>
        <w:numId w:val="16"/>
      </w:numPr>
      <w:tabs>
        <w:tab w:val="num" w:pos="1418"/>
      </w:tabs>
      <w:spacing w:before="20" w:after="20"/>
      <w:ind w:left="1418" w:right="172" w:hanging="425"/>
      <w:jc w:val="both"/>
    </w:pPr>
    <w:rPr>
      <w:sz w:val="22"/>
      <w:szCs w:val="19"/>
      <w:lang w:eastAsia="x-none"/>
    </w:rPr>
  </w:style>
  <w:style w:type="paragraph" w:customStyle="1" w:styleId="BodyText31">
    <w:name w:val="Body Text 31"/>
    <w:basedOn w:val="Normal"/>
    <w:rsid w:val="002277FC"/>
    <w:pPr>
      <w:jc w:val="both"/>
    </w:pPr>
    <w:rPr>
      <w:sz w:val="19"/>
      <w:szCs w:val="20"/>
    </w:rPr>
  </w:style>
  <w:style w:type="paragraph" w:customStyle="1" w:styleId="BULLETS">
    <w:name w:val="BULLETS"/>
    <w:basedOn w:val="Normal"/>
    <w:rsid w:val="002277FC"/>
    <w:pPr>
      <w:spacing w:before="20" w:after="20"/>
      <w:jc w:val="both"/>
    </w:pPr>
    <w:rPr>
      <w:sz w:val="19"/>
      <w:szCs w:val="20"/>
    </w:rPr>
  </w:style>
  <w:style w:type="paragraph" w:customStyle="1" w:styleId="FIRSTBULLETS">
    <w:name w:val="FIRST BULLETS"/>
    <w:basedOn w:val="Normal"/>
    <w:rsid w:val="002277FC"/>
    <w:pPr>
      <w:spacing w:before="20" w:after="20"/>
      <w:jc w:val="both"/>
    </w:pPr>
    <w:rPr>
      <w:sz w:val="19"/>
      <w:szCs w:val="20"/>
    </w:rPr>
  </w:style>
  <w:style w:type="paragraph" w:customStyle="1" w:styleId="BankNormal">
    <w:name w:val="BankNormal"/>
    <w:basedOn w:val="Normal"/>
    <w:rsid w:val="002277FC"/>
    <w:pPr>
      <w:spacing w:after="240"/>
    </w:pPr>
    <w:rPr>
      <w:rFonts w:ascii="Times New Roman" w:eastAsia="Calibri" w:hAnsi="Times New Roman"/>
      <w:szCs w:val="20"/>
    </w:rPr>
  </w:style>
  <w:style w:type="paragraph" w:customStyle="1" w:styleId="ListParagraph1">
    <w:name w:val="List Paragraph1"/>
    <w:basedOn w:val="Normal"/>
    <w:rsid w:val="002277FC"/>
    <w:pPr>
      <w:ind w:left="720"/>
      <w:contextualSpacing/>
    </w:pPr>
    <w:rPr>
      <w:rFonts w:ascii="Times New Roman" w:eastAsia="Calibri" w:hAnsi="Times New Roman"/>
    </w:rPr>
  </w:style>
  <w:style w:type="table" w:styleId="MediumList1-Accent2">
    <w:name w:val="Medium List 1 Accent 2"/>
    <w:basedOn w:val="TableNormal"/>
    <w:uiPriority w:val="65"/>
    <w:rsid w:val="00D47750"/>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customStyle="1" w:styleId="spelle">
    <w:name w:val="spelle"/>
    <w:basedOn w:val="DefaultParagraphFont"/>
    <w:rsid w:val="00F20147"/>
  </w:style>
  <w:style w:type="character" w:customStyle="1" w:styleId="eudoraheader">
    <w:name w:val="eudoraheader"/>
    <w:basedOn w:val="DefaultParagraphFont"/>
    <w:rsid w:val="001020C4"/>
  </w:style>
  <w:style w:type="table" w:styleId="LightShading-Accent2">
    <w:name w:val="Light Shading Accent 2"/>
    <w:basedOn w:val="TableNormal"/>
    <w:uiPriority w:val="60"/>
    <w:rsid w:val="00D02C5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rsid w:val="00014A30"/>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CoverTitle">
    <w:name w:val="Cover Title"/>
    <w:rsid w:val="00B572A6"/>
    <w:pPr>
      <w:spacing w:line="336" w:lineRule="auto"/>
    </w:pPr>
    <w:rPr>
      <w:rFonts w:ascii="Arial Narrow" w:eastAsia="Times New Roman" w:hAnsi="Arial Narrow"/>
      <w:b/>
      <w:color w:val="FFFFFF"/>
      <w:spacing w:val="14"/>
      <w:sz w:val="56"/>
      <w:szCs w:val="56"/>
      <w:lang w:val="en-GB" w:eastAsia="en-GB"/>
    </w:rPr>
  </w:style>
  <w:style w:type="paragraph" w:customStyle="1" w:styleId="Bullet1a">
    <w:name w:val="Bullet 1a"/>
    <w:basedOn w:val="ListParagraph"/>
    <w:link w:val="Bullet1aChar"/>
    <w:qFormat/>
    <w:rsid w:val="00E04F13"/>
    <w:pPr>
      <w:numPr>
        <w:ilvl w:val="1"/>
        <w:numId w:val="18"/>
      </w:numPr>
      <w:spacing w:after="120" w:line="240" w:lineRule="auto"/>
      <w:ind w:left="0"/>
      <w:contextualSpacing w:val="0"/>
    </w:pPr>
    <w:rPr>
      <w:sz w:val="22"/>
    </w:rPr>
  </w:style>
  <w:style w:type="paragraph" w:customStyle="1" w:styleId="NormalBulletA">
    <w:name w:val="Normal Bullet A"/>
    <w:basedOn w:val="Normal"/>
    <w:link w:val="NormalBulletAChar"/>
    <w:qFormat/>
    <w:rsid w:val="00616766"/>
    <w:pPr>
      <w:ind w:left="993"/>
    </w:pPr>
    <w:rPr>
      <w:lang w:val="en-US"/>
    </w:rPr>
  </w:style>
  <w:style w:type="character" w:customStyle="1" w:styleId="ListParagraphChar">
    <w:name w:val="List Paragraph Char"/>
    <w:aliases w:val="Bullet OFM Char"/>
    <w:link w:val="ListParagraph"/>
    <w:uiPriority w:val="34"/>
    <w:rsid w:val="00C90A76"/>
    <w:rPr>
      <w:rFonts w:ascii="Arial" w:eastAsia="Times New Roman" w:hAnsi="Arial"/>
      <w:lang w:val="en-GB" w:eastAsia="en-GB"/>
    </w:rPr>
  </w:style>
  <w:style w:type="character" w:customStyle="1" w:styleId="Bullet1aChar">
    <w:name w:val="Bullet 1a Char"/>
    <w:link w:val="Bullet1a"/>
    <w:rsid w:val="00E04F13"/>
    <w:rPr>
      <w:rFonts w:ascii="Arial" w:eastAsia="Times New Roman" w:hAnsi="Arial"/>
      <w:sz w:val="22"/>
      <w:lang w:val="en-GB" w:eastAsia="en-GB"/>
    </w:rPr>
  </w:style>
  <w:style w:type="paragraph" w:customStyle="1" w:styleId="NormalBullet2">
    <w:name w:val="Normal Bullet 2"/>
    <w:basedOn w:val="Bullets2"/>
    <w:link w:val="NormalBullet2Char"/>
    <w:qFormat/>
    <w:rsid w:val="00E04F13"/>
    <w:pPr>
      <w:numPr>
        <w:numId w:val="0"/>
      </w:numPr>
      <w:ind w:left="1418"/>
    </w:pPr>
    <w:rPr>
      <w:sz w:val="24"/>
      <w:szCs w:val="24"/>
      <w:lang w:val="en-US" w:eastAsia="en-US"/>
    </w:rPr>
  </w:style>
  <w:style w:type="character" w:customStyle="1" w:styleId="NormalBulletAChar">
    <w:name w:val="Normal Bullet A Char"/>
    <w:link w:val="NormalBulletA"/>
    <w:rsid w:val="00616766"/>
    <w:rPr>
      <w:rFonts w:ascii="Arial" w:eastAsia="Times New Roman" w:hAnsi="Arial"/>
      <w:sz w:val="24"/>
      <w:szCs w:val="24"/>
      <w:lang w:val="en-US" w:eastAsia="en-US"/>
    </w:rPr>
  </w:style>
  <w:style w:type="paragraph" w:customStyle="1" w:styleId="Default">
    <w:name w:val="Default"/>
    <w:rsid w:val="00CF0F4F"/>
    <w:pPr>
      <w:autoSpaceDE w:val="0"/>
      <w:autoSpaceDN w:val="0"/>
      <w:adjustRightInd w:val="0"/>
    </w:pPr>
    <w:rPr>
      <w:rFonts w:ascii="Cambria" w:hAnsi="Cambria" w:cs="Cambria"/>
      <w:color w:val="000000"/>
      <w:sz w:val="24"/>
      <w:szCs w:val="24"/>
      <w:lang w:eastAsia="en-US"/>
    </w:rPr>
  </w:style>
  <w:style w:type="character" w:customStyle="1" w:styleId="Bullets2Char">
    <w:name w:val="Bullets 2 Char"/>
    <w:link w:val="Bullets2"/>
    <w:rsid w:val="00E04F13"/>
    <w:rPr>
      <w:rFonts w:ascii="Arial" w:eastAsia="Times New Roman" w:hAnsi="Arial"/>
      <w:sz w:val="22"/>
      <w:szCs w:val="19"/>
      <w:lang w:val="en-GB" w:eastAsia="x-none"/>
    </w:rPr>
  </w:style>
  <w:style w:type="character" w:customStyle="1" w:styleId="NormalBullet2Char">
    <w:name w:val="Normal Bullet 2 Char"/>
    <w:link w:val="NormalBullet2"/>
    <w:rsid w:val="00E04F13"/>
    <w:rPr>
      <w:rFonts w:ascii="Arial" w:eastAsia="Times New Roman" w:hAnsi="Arial" w:cs="Arial"/>
      <w:sz w:val="24"/>
      <w:szCs w:val="24"/>
      <w:lang w:val="en-US" w:eastAsia="en-US"/>
    </w:rPr>
  </w:style>
  <w:style w:type="table" w:styleId="MediumList2-Accent6">
    <w:name w:val="Medium List 2 Accent 6"/>
    <w:basedOn w:val="TableNormal"/>
    <w:uiPriority w:val="66"/>
    <w:rsid w:val="00CF0F4F"/>
    <w:rPr>
      <w:rFonts w:ascii="Cambria" w:eastAsia="Times New Roman"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D603F2"/>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P1Char">
    <w:name w:val="P1 Char"/>
    <w:link w:val="P1"/>
    <w:uiPriority w:val="99"/>
    <w:locked/>
    <w:rsid w:val="00693DAB"/>
    <w:rPr>
      <w:rFonts w:ascii="Times New Roman" w:hAnsi="Times New Roman"/>
      <w:sz w:val="28"/>
    </w:rPr>
  </w:style>
  <w:style w:type="paragraph" w:customStyle="1" w:styleId="P1">
    <w:name w:val="P1"/>
    <w:basedOn w:val="Normal"/>
    <w:link w:val="P1Char"/>
    <w:uiPriority w:val="99"/>
    <w:rsid w:val="00693DAB"/>
    <w:pPr>
      <w:bidi/>
      <w:spacing w:before="0" w:after="0" w:line="240" w:lineRule="auto"/>
      <w:ind w:left="0"/>
      <w:jc w:val="both"/>
    </w:pPr>
    <w:rPr>
      <w:rFonts w:ascii="Times New Roman" w:eastAsia="Calibri" w:hAnsi="Times New Roman"/>
      <w:sz w:val="28"/>
      <w:szCs w:val="20"/>
      <w:lang w:val="x-none" w:eastAsia="x-none"/>
    </w:rPr>
  </w:style>
  <w:style w:type="table" w:customStyle="1" w:styleId="TableGrid1">
    <w:name w:val="Table Grid1"/>
    <w:basedOn w:val="TableNormal"/>
    <w:next w:val="TableGrid"/>
    <w:uiPriority w:val="39"/>
    <w:rsid w:val="005335DC"/>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t-2">
    <w:name w:val="Bult-2"/>
    <w:basedOn w:val="Normal"/>
    <w:rsid w:val="006208A4"/>
    <w:pPr>
      <w:numPr>
        <w:numId w:val="19"/>
      </w:numPr>
      <w:bidi/>
      <w:spacing w:before="0" w:after="0" w:line="240" w:lineRule="auto"/>
      <w:jc w:val="both"/>
    </w:pPr>
    <w:rPr>
      <w:rFonts w:ascii="Times New Roman" w:hAnsi="Times New Roman" w:cs="Arabic Transparent"/>
      <w:szCs w:val="28"/>
      <w:lang w:val="en-US"/>
    </w:rPr>
  </w:style>
  <w:style w:type="table" w:styleId="MediumShading1-Accent6">
    <w:name w:val="Medium Shading 1 Accent 6"/>
    <w:basedOn w:val="TableNormal"/>
    <w:uiPriority w:val="63"/>
    <w:rsid w:val="00E3277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Grid-Accent6">
    <w:name w:val="Light Grid Accent 6"/>
    <w:basedOn w:val="TableNormal"/>
    <w:uiPriority w:val="62"/>
    <w:rsid w:val="00D11CF3"/>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60"/>
    <w:rsid w:val="00C166A5"/>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hps">
    <w:name w:val="hps"/>
    <w:rsid w:val="000A286E"/>
  </w:style>
  <w:style w:type="character" w:customStyle="1" w:styleId="apple-converted-space">
    <w:name w:val="apple-converted-space"/>
    <w:basedOn w:val="DefaultParagraphFont"/>
    <w:rsid w:val="005C0798"/>
  </w:style>
  <w:style w:type="numbering" w:customStyle="1" w:styleId="NoList1">
    <w:name w:val="No List1"/>
    <w:next w:val="NoList"/>
    <w:uiPriority w:val="99"/>
    <w:semiHidden/>
    <w:unhideWhenUsed/>
    <w:rsid w:val="00C32774"/>
  </w:style>
  <w:style w:type="table" w:customStyle="1" w:styleId="TableGrid2">
    <w:name w:val="Table Grid2"/>
    <w:basedOn w:val="TableNormal"/>
    <w:next w:val="TableGrid"/>
    <w:uiPriority w:val="39"/>
    <w:rsid w:val="00274950"/>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ubparabullet">
    <w:name w:val="A subpara bullet"/>
    <w:basedOn w:val="Normal"/>
    <w:rsid w:val="00780097"/>
    <w:pPr>
      <w:tabs>
        <w:tab w:val="num" w:pos="360"/>
      </w:tabs>
      <w:spacing w:before="0" w:after="0" w:line="240" w:lineRule="auto"/>
      <w:ind w:left="0"/>
    </w:pPr>
    <w:rPr>
      <w:rFonts w:ascii="Times New Roman" w:hAnsi="Times New Roman"/>
      <w:szCs w:val="20"/>
      <w:lang w:val="en-AU"/>
    </w:rPr>
  </w:style>
  <w:style w:type="character" w:styleId="FollowedHyperlink">
    <w:name w:val="FollowedHyperlink"/>
    <w:uiPriority w:val="99"/>
    <w:semiHidden/>
    <w:unhideWhenUsed/>
    <w:rsid w:val="00B96614"/>
    <w:rPr>
      <w:color w:val="800080"/>
      <w:u w:val="single"/>
    </w:rPr>
  </w:style>
  <w:style w:type="paragraph" w:customStyle="1" w:styleId="TableParagraph">
    <w:name w:val="Table Paragraph"/>
    <w:basedOn w:val="Normal"/>
    <w:uiPriority w:val="1"/>
    <w:qFormat/>
    <w:rsid w:val="002A0C30"/>
    <w:pPr>
      <w:widowControl w:val="0"/>
      <w:autoSpaceDE w:val="0"/>
      <w:autoSpaceDN w:val="0"/>
      <w:adjustRightInd w:val="0"/>
      <w:spacing w:before="0" w:after="0" w:line="240" w:lineRule="auto"/>
      <w:ind w:left="0"/>
    </w:pPr>
    <w:rPr>
      <w:rFonts w:ascii="Times New Roman" w:hAnsi="Times New Roman"/>
      <w:lang w:val="en-US"/>
    </w:rPr>
  </w:style>
  <w:style w:type="paragraph" w:styleId="BodyText3">
    <w:name w:val="Body Text 3"/>
    <w:basedOn w:val="Normal"/>
    <w:link w:val="BodyText3Char"/>
    <w:uiPriority w:val="99"/>
    <w:semiHidden/>
    <w:unhideWhenUsed/>
    <w:rsid w:val="00507935"/>
    <w:rPr>
      <w:sz w:val="16"/>
      <w:szCs w:val="16"/>
    </w:rPr>
  </w:style>
  <w:style w:type="character" w:customStyle="1" w:styleId="BodyText3Char">
    <w:name w:val="Body Text 3 Char"/>
    <w:link w:val="BodyText3"/>
    <w:uiPriority w:val="99"/>
    <w:semiHidden/>
    <w:rsid w:val="00507935"/>
    <w:rPr>
      <w:rFonts w:ascii="Arial" w:eastAsia="Times New Roman" w:hAnsi="Arial"/>
      <w:sz w:val="16"/>
      <w:szCs w:val="16"/>
      <w:lang w:val="en-GB"/>
    </w:rPr>
  </w:style>
  <w:style w:type="paragraph" w:customStyle="1" w:styleId="H4">
    <w:name w:val="H4"/>
    <w:basedOn w:val="Normal"/>
    <w:next w:val="Normal"/>
    <w:rsid w:val="007A414A"/>
    <w:pPr>
      <w:keepNext/>
      <w:snapToGrid w:val="0"/>
      <w:spacing w:before="100" w:after="100" w:line="240" w:lineRule="auto"/>
      <w:ind w:left="0"/>
      <w:outlineLvl w:val="4"/>
    </w:pPr>
    <w:rPr>
      <w:rFonts w:ascii="Times New Roman" w:hAnsi="Times New Roman"/>
      <w:b/>
      <w:szCs w:val="20"/>
      <w:lang w:val="en-AU"/>
    </w:rPr>
  </w:style>
  <w:style w:type="paragraph" w:customStyle="1" w:styleId="LMATimesNewRoman">
    <w:name w:val="LMA Times New Roman"/>
    <w:basedOn w:val="Normal"/>
    <w:rsid w:val="007A414A"/>
    <w:pPr>
      <w:tabs>
        <w:tab w:val="left" w:pos="567"/>
        <w:tab w:val="left" w:pos="1134"/>
        <w:tab w:val="left" w:pos="1701"/>
        <w:tab w:val="left" w:pos="2268"/>
        <w:tab w:val="left" w:pos="2835"/>
      </w:tabs>
      <w:spacing w:before="0" w:after="0" w:line="240" w:lineRule="auto"/>
      <w:ind w:left="0"/>
      <w:jc w:val="both"/>
    </w:pPr>
    <w:rPr>
      <w:rFonts w:ascii="Times New Roman" w:hAnsi="Times New Roman"/>
      <w:szCs w:val="20"/>
      <w:lang w:val="en-AU"/>
    </w:rPr>
  </w:style>
  <w:style w:type="character" w:customStyle="1" w:styleId="bodycopy1">
    <w:name w:val="bodycopy1"/>
    <w:rsid w:val="007A414A"/>
    <w:rPr>
      <w:rFonts w:ascii="Trebuchet MS" w:hAnsi="Trebuchet MS" w:hint="default"/>
      <w:b w:val="0"/>
      <w:bCs w:val="0"/>
      <w:i w:val="0"/>
      <w:iCs w:val="0"/>
      <w:color w:val="333333"/>
      <w:sz w:val="24"/>
      <w:szCs w:val="24"/>
    </w:rPr>
  </w:style>
  <w:style w:type="character" w:customStyle="1" w:styleId="sectionname">
    <w:name w:val="sectionname"/>
    <w:rsid w:val="007A414A"/>
    <w:rPr>
      <w:rFonts w:ascii="Helvetica" w:hAnsi="Helvetica" w:hint="default"/>
      <w:b/>
      <w:bCs w:val="0"/>
      <w:i/>
      <w:iCs w:val="0"/>
      <w:sz w:val="22"/>
      <w:vertAlign w:val="baseline"/>
    </w:rPr>
  </w:style>
  <w:style w:type="paragraph" w:styleId="Revision">
    <w:name w:val="Revision"/>
    <w:hidden/>
    <w:uiPriority w:val="99"/>
    <w:semiHidden/>
    <w:rsid w:val="00A43CD1"/>
    <w:rPr>
      <w:rFonts w:ascii="Arial" w:eastAsia="Times New Roman" w:hAnsi="Arial"/>
      <w:sz w:val="24"/>
      <w:szCs w:val="24"/>
      <w:lang w:val="en-GB" w:eastAsia="en-US"/>
    </w:rPr>
  </w:style>
  <w:style w:type="paragraph" w:styleId="TOC4">
    <w:name w:val="toc 4"/>
    <w:basedOn w:val="Normal"/>
    <w:next w:val="Normal"/>
    <w:autoRedefine/>
    <w:uiPriority w:val="39"/>
    <w:unhideWhenUsed/>
    <w:rsid w:val="005673BC"/>
    <w:pPr>
      <w:spacing w:before="0" w:after="100" w:line="259" w:lineRule="auto"/>
      <w:ind w:left="660"/>
    </w:pPr>
    <w:rPr>
      <w:rFonts w:ascii="Calibri" w:hAnsi="Calibri" w:cs="Arial"/>
      <w:sz w:val="22"/>
      <w:szCs w:val="22"/>
      <w:lang w:val="en-CA" w:eastAsia="en-CA"/>
    </w:rPr>
  </w:style>
  <w:style w:type="paragraph" w:styleId="TOC5">
    <w:name w:val="toc 5"/>
    <w:basedOn w:val="Normal"/>
    <w:next w:val="Normal"/>
    <w:autoRedefine/>
    <w:uiPriority w:val="39"/>
    <w:unhideWhenUsed/>
    <w:rsid w:val="005673BC"/>
    <w:pPr>
      <w:spacing w:before="0" w:after="100" w:line="259" w:lineRule="auto"/>
      <w:ind w:left="880"/>
    </w:pPr>
    <w:rPr>
      <w:rFonts w:ascii="Calibri" w:hAnsi="Calibri" w:cs="Arial"/>
      <w:sz w:val="22"/>
      <w:szCs w:val="22"/>
      <w:lang w:val="en-CA" w:eastAsia="en-CA"/>
    </w:rPr>
  </w:style>
  <w:style w:type="paragraph" w:styleId="TOC6">
    <w:name w:val="toc 6"/>
    <w:basedOn w:val="Normal"/>
    <w:next w:val="Normal"/>
    <w:autoRedefine/>
    <w:uiPriority w:val="39"/>
    <w:unhideWhenUsed/>
    <w:rsid w:val="005673BC"/>
    <w:pPr>
      <w:spacing w:before="0" w:after="100" w:line="259" w:lineRule="auto"/>
      <w:ind w:left="1100"/>
    </w:pPr>
    <w:rPr>
      <w:rFonts w:ascii="Calibri" w:hAnsi="Calibri" w:cs="Arial"/>
      <w:sz w:val="22"/>
      <w:szCs w:val="22"/>
      <w:lang w:val="en-CA" w:eastAsia="en-CA"/>
    </w:rPr>
  </w:style>
  <w:style w:type="paragraph" w:styleId="TOC7">
    <w:name w:val="toc 7"/>
    <w:basedOn w:val="Normal"/>
    <w:next w:val="Normal"/>
    <w:autoRedefine/>
    <w:uiPriority w:val="39"/>
    <w:unhideWhenUsed/>
    <w:rsid w:val="005673BC"/>
    <w:pPr>
      <w:spacing w:before="0" w:after="100" w:line="259" w:lineRule="auto"/>
      <w:ind w:left="1320"/>
    </w:pPr>
    <w:rPr>
      <w:rFonts w:ascii="Calibri" w:hAnsi="Calibri" w:cs="Arial"/>
      <w:sz w:val="22"/>
      <w:szCs w:val="22"/>
      <w:lang w:val="en-CA" w:eastAsia="en-CA"/>
    </w:rPr>
  </w:style>
  <w:style w:type="paragraph" w:styleId="TOC8">
    <w:name w:val="toc 8"/>
    <w:basedOn w:val="Normal"/>
    <w:next w:val="Normal"/>
    <w:autoRedefine/>
    <w:uiPriority w:val="39"/>
    <w:unhideWhenUsed/>
    <w:rsid w:val="005673BC"/>
    <w:pPr>
      <w:spacing w:before="0" w:after="100" w:line="259" w:lineRule="auto"/>
      <w:ind w:left="1540"/>
    </w:pPr>
    <w:rPr>
      <w:rFonts w:ascii="Calibri" w:hAnsi="Calibri" w:cs="Arial"/>
      <w:sz w:val="22"/>
      <w:szCs w:val="22"/>
      <w:lang w:val="en-CA" w:eastAsia="en-CA"/>
    </w:rPr>
  </w:style>
  <w:style w:type="paragraph" w:styleId="TOC9">
    <w:name w:val="toc 9"/>
    <w:basedOn w:val="Normal"/>
    <w:next w:val="Normal"/>
    <w:autoRedefine/>
    <w:uiPriority w:val="39"/>
    <w:unhideWhenUsed/>
    <w:rsid w:val="005673BC"/>
    <w:pPr>
      <w:spacing w:before="0" w:after="100" w:line="259" w:lineRule="auto"/>
      <w:ind w:left="1760"/>
    </w:pPr>
    <w:rPr>
      <w:rFonts w:ascii="Calibri" w:hAnsi="Calibri" w:cs="Arial"/>
      <w:sz w:val="22"/>
      <w:szCs w:val="22"/>
      <w:lang w:val="en-CA" w:eastAsia="en-CA"/>
    </w:rPr>
  </w:style>
  <w:style w:type="character" w:customStyle="1" w:styleId="dbox-pg">
    <w:name w:val="dbox-pg"/>
    <w:rsid w:val="003A32A8"/>
  </w:style>
  <w:style w:type="character" w:customStyle="1" w:styleId="dbox-bold">
    <w:name w:val="dbox-bold"/>
    <w:rsid w:val="003A32A8"/>
  </w:style>
  <w:style w:type="character" w:customStyle="1" w:styleId="def-number">
    <w:name w:val="def-number"/>
    <w:rsid w:val="003A32A8"/>
  </w:style>
  <w:style w:type="character" w:customStyle="1" w:styleId="intexthighlight">
    <w:name w:val="intexthighlight"/>
    <w:rsid w:val="003A32A8"/>
  </w:style>
  <w:style w:type="character" w:customStyle="1" w:styleId="dbox-example">
    <w:name w:val="dbox-example"/>
    <w:rsid w:val="003A32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footnote reference" w:uiPriority="0"/>
    <w:lsdException w:name="List Bullet" w:uiPriority="0"/>
    <w:lsdException w:name="List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E41"/>
    <w:pPr>
      <w:spacing w:before="120" w:after="120" w:line="264" w:lineRule="auto"/>
      <w:ind w:left="567"/>
    </w:pPr>
    <w:rPr>
      <w:rFonts w:ascii="Arial" w:eastAsia="Times New Roman" w:hAnsi="Arial"/>
      <w:sz w:val="24"/>
      <w:szCs w:val="24"/>
      <w:lang w:val="en-GB" w:eastAsia="en-US"/>
    </w:rPr>
  </w:style>
  <w:style w:type="paragraph" w:styleId="Heading1">
    <w:name w:val="heading 1"/>
    <w:basedOn w:val="Normal"/>
    <w:next w:val="Normal"/>
    <w:link w:val="Heading1Char"/>
    <w:uiPriority w:val="9"/>
    <w:qFormat/>
    <w:rsid w:val="000C1EE8"/>
    <w:pPr>
      <w:numPr>
        <w:numId w:val="1"/>
      </w:numPr>
      <w:spacing w:before="200" w:after="200"/>
      <w:jc w:val="both"/>
      <w:outlineLvl w:val="0"/>
    </w:pPr>
    <w:rPr>
      <w:b/>
      <w:bCs/>
      <w:color w:val="632423"/>
      <w:kern w:val="32"/>
      <w:sz w:val="32"/>
      <w:szCs w:val="22"/>
      <w:lang w:eastAsia="x-none"/>
    </w:rPr>
  </w:style>
  <w:style w:type="paragraph" w:styleId="Heading2">
    <w:name w:val="heading 2"/>
    <w:basedOn w:val="Normal"/>
    <w:next w:val="Normal"/>
    <w:link w:val="Heading2Char"/>
    <w:uiPriority w:val="9"/>
    <w:qFormat/>
    <w:rsid w:val="00CE5D51"/>
    <w:pPr>
      <w:numPr>
        <w:ilvl w:val="1"/>
        <w:numId w:val="1"/>
      </w:numPr>
      <w:spacing w:before="160" w:after="160"/>
      <w:jc w:val="both"/>
      <w:outlineLvl w:val="1"/>
    </w:pPr>
    <w:rPr>
      <w:b/>
      <w:bCs/>
      <w:sz w:val="28"/>
      <w:szCs w:val="22"/>
      <w:lang w:eastAsia="x-none"/>
    </w:rPr>
  </w:style>
  <w:style w:type="paragraph" w:styleId="Heading3">
    <w:name w:val="heading 3"/>
    <w:basedOn w:val="Normal"/>
    <w:next w:val="Normal"/>
    <w:link w:val="Heading3Char"/>
    <w:qFormat/>
    <w:rsid w:val="00CE5D51"/>
    <w:pPr>
      <w:keepNext/>
      <w:numPr>
        <w:ilvl w:val="2"/>
        <w:numId w:val="1"/>
      </w:numPr>
      <w:spacing w:before="240" w:after="60"/>
      <w:outlineLvl w:val="2"/>
    </w:pPr>
    <w:rPr>
      <w:b/>
      <w:bCs/>
      <w:szCs w:val="26"/>
      <w:lang w:eastAsia="x-none"/>
    </w:rPr>
  </w:style>
  <w:style w:type="paragraph" w:styleId="Heading4">
    <w:name w:val="heading 4"/>
    <w:basedOn w:val="Normal"/>
    <w:next w:val="Normal"/>
    <w:link w:val="Heading4Char"/>
    <w:qFormat/>
    <w:rsid w:val="003A4FF4"/>
    <w:pPr>
      <w:keepNext/>
      <w:numPr>
        <w:ilvl w:val="3"/>
        <w:numId w:val="1"/>
      </w:numPr>
      <w:spacing w:before="240" w:after="60"/>
      <w:ind w:left="0"/>
      <w:outlineLvl w:val="3"/>
    </w:pPr>
    <w:rPr>
      <w:rFonts w:ascii="Calibri" w:hAnsi="Calibri"/>
      <w:b/>
      <w:bCs/>
      <w:sz w:val="28"/>
      <w:szCs w:val="28"/>
      <w:lang w:eastAsia="x-none"/>
    </w:rPr>
  </w:style>
  <w:style w:type="paragraph" w:styleId="Heading5">
    <w:name w:val="heading 5"/>
    <w:basedOn w:val="Normal"/>
    <w:next w:val="Normal"/>
    <w:link w:val="Heading5Char"/>
    <w:qFormat/>
    <w:rsid w:val="003A4FF4"/>
    <w:pPr>
      <w:numPr>
        <w:ilvl w:val="4"/>
        <w:numId w:val="1"/>
      </w:numPr>
      <w:spacing w:before="240" w:after="60"/>
      <w:ind w:left="0"/>
      <w:outlineLvl w:val="4"/>
    </w:pPr>
    <w:rPr>
      <w:rFonts w:ascii="Calibri" w:hAnsi="Calibri"/>
      <w:b/>
      <w:bCs/>
      <w:i/>
      <w:iCs/>
      <w:sz w:val="26"/>
      <w:szCs w:val="26"/>
      <w:lang w:eastAsia="x-none"/>
    </w:rPr>
  </w:style>
  <w:style w:type="paragraph" w:styleId="Heading6">
    <w:name w:val="heading 6"/>
    <w:basedOn w:val="Normal"/>
    <w:next w:val="Normal"/>
    <w:link w:val="Heading6Char"/>
    <w:qFormat/>
    <w:rsid w:val="003A4FF4"/>
    <w:pPr>
      <w:numPr>
        <w:ilvl w:val="5"/>
        <w:numId w:val="1"/>
      </w:numPr>
      <w:spacing w:before="240" w:after="60"/>
      <w:ind w:left="0"/>
      <w:outlineLvl w:val="5"/>
    </w:pPr>
    <w:rPr>
      <w:rFonts w:ascii="Calibri" w:hAnsi="Calibri"/>
      <w:b/>
      <w:bCs/>
      <w:sz w:val="22"/>
      <w:szCs w:val="22"/>
      <w:lang w:eastAsia="x-none"/>
    </w:rPr>
  </w:style>
  <w:style w:type="paragraph" w:styleId="Heading7">
    <w:name w:val="heading 7"/>
    <w:basedOn w:val="Normal"/>
    <w:next w:val="Normal"/>
    <w:link w:val="Heading7Char"/>
    <w:qFormat/>
    <w:rsid w:val="003A4FF4"/>
    <w:pPr>
      <w:numPr>
        <w:ilvl w:val="6"/>
        <w:numId w:val="1"/>
      </w:numPr>
      <w:spacing w:before="240" w:after="60"/>
      <w:ind w:left="0"/>
      <w:outlineLvl w:val="6"/>
    </w:pPr>
    <w:rPr>
      <w:rFonts w:ascii="Calibri" w:hAnsi="Calibri"/>
      <w:lang w:eastAsia="x-none"/>
    </w:rPr>
  </w:style>
  <w:style w:type="paragraph" w:styleId="Heading8">
    <w:name w:val="heading 8"/>
    <w:basedOn w:val="Normal"/>
    <w:next w:val="Normal"/>
    <w:link w:val="Heading8Char"/>
    <w:qFormat/>
    <w:rsid w:val="003A4FF4"/>
    <w:pPr>
      <w:numPr>
        <w:ilvl w:val="7"/>
        <w:numId w:val="1"/>
      </w:numPr>
      <w:spacing w:before="240" w:after="60"/>
      <w:ind w:left="0"/>
      <w:outlineLvl w:val="7"/>
    </w:pPr>
    <w:rPr>
      <w:rFonts w:ascii="Calibri" w:hAnsi="Calibri"/>
      <w:i/>
      <w:iCs/>
      <w:lang w:eastAsia="x-none"/>
    </w:rPr>
  </w:style>
  <w:style w:type="paragraph" w:styleId="Heading9">
    <w:name w:val="heading 9"/>
    <w:basedOn w:val="Normal"/>
    <w:next w:val="Normal"/>
    <w:link w:val="Heading9Char"/>
    <w:qFormat/>
    <w:rsid w:val="003A4FF4"/>
    <w:pPr>
      <w:numPr>
        <w:ilvl w:val="8"/>
        <w:numId w:val="1"/>
      </w:numPr>
      <w:spacing w:before="240" w:after="60"/>
      <w:ind w:left="0"/>
      <w:outlineLvl w:val="8"/>
    </w:pPr>
    <w:rPr>
      <w:rFonts w:ascii="Cambria" w:hAnsi="Cambria"/>
      <w:sz w:val="22"/>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1EE8"/>
    <w:rPr>
      <w:rFonts w:ascii="Arial" w:eastAsia="Times New Roman" w:hAnsi="Arial"/>
      <w:b/>
      <w:bCs/>
      <w:color w:val="632423"/>
      <w:kern w:val="32"/>
      <w:sz w:val="32"/>
      <w:szCs w:val="22"/>
      <w:lang w:val="en-GB" w:eastAsia="x-none"/>
    </w:rPr>
  </w:style>
  <w:style w:type="character" w:customStyle="1" w:styleId="Heading2Char">
    <w:name w:val="Heading 2 Char"/>
    <w:link w:val="Heading2"/>
    <w:uiPriority w:val="9"/>
    <w:rsid w:val="00CE5D51"/>
    <w:rPr>
      <w:rFonts w:ascii="Arial" w:eastAsia="Times New Roman" w:hAnsi="Arial"/>
      <w:b/>
      <w:bCs/>
      <w:sz w:val="28"/>
      <w:szCs w:val="22"/>
      <w:lang w:val="en-GB" w:eastAsia="x-none"/>
    </w:rPr>
  </w:style>
  <w:style w:type="character" w:customStyle="1" w:styleId="Heading3Char">
    <w:name w:val="Heading 3 Char"/>
    <w:link w:val="Heading3"/>
    <w:rsid w:val="00CE5D51"/>
    <w:rPr>
      <w:rFonts w:ascii="Arial" w:eastAsia="Times New Roman" w:hAnsi="Arial"/>
      <w:b/>
      <w:bCs/>
      <w:sz w:val="24"/>
      <w:szCs w:val="26"/>
      <w:lang w:val="en-GB" w:eastAsia="x-none"/>
    </w:rPr>
  </w:style>
  <w:style w:type="character" w:customStyle="1" w:styleId="Heading4Char">
    <w:name w:val="Heading 4 Char"/>
    <w:link w:val="Heading4"/>
    <w:rsid w:val="003A4FF4"/>
    <w:rPr>
      <w:rFonts w:eastAsia="Times New Roman"/>
      <w:b/>
      <w:bCs/>
      <w:sz w:val="28"/>
      <w:szCs w:val="28"/>
      <w:lang w:val="en-GB" w:eastAsia="x-none"/>
    </w:rPr>
  </w:style>
  <w:style w:type="character" w:customStyle="1" w:styleId="Heading5Char">
    <w:name w:val="Heading 5 Char"/>
    <w:link w:val="Heading5"/>
    <w:rsid w:val="003A4FF4"/>
    <w:rPr>
      <w:rFonts w:eastAsia="Times New Roman"/>
      <w:b/>
      <w:bCs/>
      <w:i/>
      <w:iCs/>
      <w:sz w:val="26"/>
      <w:szCs w:val="26"/>
      <w:lang w:val="en-GB" w:eastAsia="x-none"/>
    </w:rPr>
  </w:style>
  <w:style w:type="character" w:customStyle="1" w:styleId="Heading6Char">
    <w:name w:val="Heading 6 Char"/>
    <w:link w:val="Heading6"/>
    <w:rsid w:val="003A4FF4"/>
    <w:rPr>
      <w:rFonts w:eastAsia="Times New Roman"/>
      <w:b/>
      <w:bCs/>
      <w:sz w:val="22"/>
      <w:szCs w:val="22"/>
      <w:lang w:val="en-GB" w:eastAsia="x-none"/>
    </w:rPr>
  </w:style>
  <w:style w:type="character" w:customStyle="1" w:styleId="Heading7Char">
    <w:name w:val="Heading 7 Char"/>
    <w:link w:val="Heading7"/>
    <w:rsid w:val="003A4FF4"/>
    <w:rPr>
      <w:rFonts w:eastAsia="Times New Roman"/>
      <w:sz w:val="24"/>
      <w:szCs w:val="24"/>
      <w:lang w:val="en-GB" w:eastAsia="x-none"/>
    </w:rPr>
  </w:style>
  <w:style w:type="character" w:customStyle="1" w:styleId="Heading8Char">
    <w:name w:val="Heading 8 Char"/>
    <w:link w:val="Heading8"/>
    <w:rsid w:val="003A4FF4"/>
    <w:rPr>
      <w:rFonts w:eastAsia="Times New Roman"/>
      <w:i/>
      <w:iCs/>
      <w:sz w:val="24"/>
      <w:szCs w:val="24"/>
      <w:lang w:val="en-GB" w:eastAsia="x-none"/>
    </w:rPr>
  </w:style>
  <w:style w:type="character" w:customStyle="1" w:styleId="Heading9Char">
    <w:name w:val="Heading 9 Char"/>
    <w:link w:val="Heading9"/>
    <w:rsid w:val="003A4FF4"/>
    <w:rPr>
      <w:rFonts w:ascii="Cambria" w:eastAsia="Times New Roman" w:hAnsi="Cambria"/>
      <w:sz w:val="22"/>
      <w:szCs w:val="22"/>
      <w:lang w:val="en-GB" w:eastAsia="x-none"/>
    </w:rPr>
  </w:style>
  <w:style w:type="paragraph" w:styleId="Header">
    <w:name w:val="header"/>
    <w:basedOn w:val="Normal"/>
    <w:link w:val="HeaderChar"/>
    <w:unhideWhenUsed/>
    <w:rsid w:val="003A4FF4"/>
    <w:pPr>
      <w:tabs>
        <w:tab w:val="center" w:pos="4536"/>
        <w:tab w:val="right" w:pos="9072"/>
      </w:tabs>
      <w:spacing w:after="0" w:line="240" w:lineRule="auto"/>
    </w:pPr>
  </w:style>
  <w:style w:type="character" w:customStyle="1" w:styleId="HeaderChar">
    <w:name w:val="Header Char"/>
    <w:basedOn w:val="DefaultParagraphFont"/>
    <w:link w:val="Header"/>
    <w:rsid w:val="003A4FF4"/>
  </w:style>
  <w:style w:type="paragraph" w:styleId="Footer">
    <w:name w:val="footer"/>
    <w:basedOn w:val="Normal"/>
    <w:link w:val="FooterChar"/>
    <w:uiPriority w:val="99"/>
    <w:unhideWhenUsed/>
    <w:rsid w:val="003A4F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4FF4"/>
  </w:style>
  <w:style w:type="paragraph" w:styleId="TOC1">
    <w:name w:val="toc 1"/>
    <w:basedOn w:val="Normal"/>
    <w:next w:val="Normal"/>
    <w:autoRedefine/>
    <w:uiPriority w:val="39"/>
    <w:rsid w:val="00BF73F4"/>
    <w:pPr>
      <w:tabs>
        <w:tab w:val="left" w:pos="567"/>
        <w:tab w:val="right" w:leader="dot" w:pos="9062"/>
      </w:tabs>
      <w:spacing w:before="360"/>
      <w:ind w:hanging="567"/>
    </w:pPr>
    <w:rPr>
      <w:rFonts w:eastAsia="Calibri" w:cs="Arial"/>
      <w:b/>
      <w:bCs/>
      <w:caps/>
      <w:noProof/>
      <w:lang w:eastAsia="el-GR"/>
    </w:rPr>
  </w:style>
  <w:style w:type="paragraph" w:styleId="TOC2">
    <w:name w:val="toc 2"/>
    <w:basedOn w:val="Normal"/>
    <w:next w:val="Normal"/>
    <w:autoRedefine/>
    <w:uiPriority w:val="39"/>
    <w:rsid w:val="00E90C43"/>
    <w:pPr>
      <w:tabs>
        <w:tab w:val="left" w:pos="1134"/>
        <w:tab w:val="right" w:leader="dot" w:pos="9062"/>
      </w:tabs>
      <w:ind w:left="1134" w:hanging="567"/>
    </w:pPr>
    <w:rPr>
      <w:rFonts w:ascii="Calibri" w:hAnsi="Calibri"/>
      <w:b/>
      <w:bCs/>
      <w:sz w:val="20"/>
      <w:szCs w:val="20"/>
    </w:rPr>
  </w:style>
  <w:style w:type="character" w:styleId="Hyperlink">
    <w:name w:val="Hyperlink"/>
    <w:uiPriority w:val="99"/>
    <w:unhideWhenUsed/>
    <w:rsid w:val="003A4FF4"/>
    <w:rPr>
      <w:color w:val="0000FF"/>
      <w:u w:val="single"/>
    </w:rPr>
  </w:style>
  <w:style w:type="paragraph" w:styleId="TOC3">
    <w:name w:val="toc 3"/>
    <w:basedOn w:val="Normal"/>
    <w:next w:val="Normal"/>
    <w:autoRedefine/>
    <w:uiPriority w:val="39"/>
    <w:rsid w:val="00261C57"/>
    <w:pPr>
      <w:tabs>
        <w:tab w:val="left" w:pos="1701"/>
        <w:tab w:val="right" w:leader="dot" w:pos="9062"/>
      </w:tabs>
      <w:ind w:left="1275" w:hanging="567"/>
    </w:pPr>
    <w:rPr>
      <w:rFonts w:ascii="Calibri" w:hAnsi="Calibri"/>
      <w:sz w:val="20"/>
      <w:szCs w:val="20"/>
    </w:rPr>
  </w:style>
  <w:style w:type="paragraph" w:styleId="FootnoteText">
    <w:name w:val="footnote text"/>
    <w:aliases w:val="Fußnotentextf,fn,Footnote Text Char Char Char,Footnote Text Char Char,Fußnote, Car Car,Footnote Text Char Char1,Footnote Text Char1 Char Char,Footnote Text Char Char1 Char Char,Footnote Text Char Char Char Char Char Char,Car Car"/>
    <w:basedOn w:val="Normal"/>
    <w:link w:val="FootnoteTextChar"/>
    <w:uiPriority w:val="99"/>
    <w:rsid w:val="003A4FF4"/>
    <w:rPr>
      <w:rFonts w:ascii="Bookman Old Style" w:hAnsi="Bookman Old Style"/>
      <w:sz w:val="20"/>
      <w:szCs w:val="20"/>
      <w:lang w:val="en-US" w:eastAsia="x-none"/>
    </w:rPr>
  </w:style>
  <w:style w:type="character" w:customStyle="1" w:styleId="FootnoteTextChar">
    <w:name w:val="Footnote Text Char"/>
    <w:aliases w:val="Fußnotentextf Char,fn Char,Footnote Text Char Char Char Char,Footnote Text Char Char Char1,Fußnote Char, Car Car Char,Footnote Text Char Char1 Char,Footnote Text Char1 Char Char Char,Footnote Text Char Char1 Char Char Char"/>
    <w:link w:val="FootnoteText"/>
    <w:uiPriority w:val="99"/>
    <w:rsid w:val="003A4FF4"/>
    <w:rPr>
      <w:rFonts w:ascii="Bookman Old Style" w:eastAsia="Times New Roman" w:hAnsi="Bookman Old Style" w:cs="Times New Roman"/>
      <w:sz w:val="20"/>
      <w:szCs w:val="20"/>
      <w:lang w:val="en-US"/>
    </w:rPr>
  </w:style>
  <w:style w:type="character" w:styleId="FootnoteReference">
    <w:name w:val="footnote reference"/>
    <w:aliases w:val="BVI fnr"/>
    <w:rsid w:val="003A4FF4"/>
    <w:rPr>
      <w:vertAlign w:val="superscript"/>
    </w:rPr>
  </w:style>
  <w:style w:type="table" w:styleId="TableGrid">
    <w:name w:val="Table Grid"/>
    <w:basedOn w:val="TableNormal"/>
    <w:uiPriority w:val="59"/>
    <w:rsid w:val="00D917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EA223B"/>
    <w:rPr>
      <w:sz w:val="16"/>
      <w:szCs w:val="16"/>
    </w:rPr>
  </w:style>
  <w:style w:type="paragraph" w:styleId="CommentText">
    <w:name w:val="annotation text"/>
    <w:basedOn w:val="Normal"/>
    <w:link w:val="CommentTextChar"/>
    <w:unhideWhenUsed/>
    <w:rsid w:val="00EA223B"/>
    <w:rPr>
      <w:rFonts w:ascii="Bookman Old Style" w:hAnsi="Bookman Old Style"/>
      <w:sz w:val="20"/>
      <w:szCs w:val="20"/>
      <w:lang w:val="en-US"/>
    </w:rPr>
  </w:style>
  <w:style w:type="character" w:customStyle="1" w:styleId="CommentTextChar">
    <w:name w:val="Comment Text Char"/>
    <w:link w:val="CommentText"/>
    <w:rsid w:val="00EA223B"/>
    <w:rPr>
      <w:rFonts w:ascii="Bookman Old Style" w:eastAsia="Times New Roman" w:hAnsi="Bookman Old Style"/>
      <w:lang w:val="en-US" w:eastAsia="en-US"/>
    </w:rPr>
  </w:style>
  <w:style w:type="paragraph" w:styleId="CommentSubject">
    <w:name w:val="annotation subject"/>
    <w:basedOn w:val="CommentText"/>
    <w:next w:val="CommentText"/>
    <w:link w:val="CommentSubjectChar"/>
    <w:uiPriority w:val="99"/>
    <w:semiHidden/>
    <w:unhideWhenUsed/>
    <w:rsid w:val="00EA223B"/>
    <w:rPr>
      <w:b/>
      <w:bCs/>
    </w:rPr>
  </w:style>
  <w:style w:type="character" w:customStyle="1" w:styleId="CommentSubjectChar">
    <w:name w:val="Comment Subject Char"/>
    <w:link w:val="CommentSubject"/>
    <w:uiPriority w:val="99"/>
    <w:semiHidden/>
    <w:rsid w:val="00EA223B"/>
    <w:rPr>
      <w:rFonts w:ascii="Bookman Old Style" w:eastAsia="Times New Roman" w:hAnsi="Bookman Old Style"/>
      <w:b/>
      <w:bCs/>
      <w:lang w:val="en-US" w:eastAsia="en-US"/>
    </w:rPr>
  </w:style>
  <w:style w:type="paragraph" w:styleId="BalloonText">
    <w:name w:val="Balloon Text"/>
    <w:basedOn w:val="Normal"/>
    <w:link w:val="BalloonTextChar"/>
    <w:uiPriority w:val="99"/>
    <w:semiHidden/>
    <w:unhideWhenUsed/>
    <w:rsid w:val="00EA223B"/>
    <w:rPr>
      <w:rFonts w:ascii="Tahoma" w:hAnsi="Tahoma"/>
      <w:sz w:val="16"/>
      <w:szCs w:val="16"/>
      <w:lang w:val="en-US"/>
    </w:rPr>
  </w:style>
  <w:style w:type="character" w:customStyle="1" w:styleId="BalloonTextChar">
    <w:name w:val="Balloon Text Char"/>
    <w:link w:val="BalloonText"/>
    <w:uiPriority w:val="99"/>
    <w:semiHidden/>
    <w:rsid w:val="00EA223B"/>
    <w:rPr>
      <w:rFonts w:ascii="Tahoma" w:eastAsia="Times New Roman" w:hAnsi="Tahoma" w:cs="Tahoma"/>
      <w:sz w:val="16"/>
      <w:szCs w:val="16"/>
      <w:lang w:val="en-US" w:eastAsia="en-US"/>
    </w:rPr>
  </w:style>
  <w:style w:type="paragraph" w:styleId="ListBullet5">
    <w:name w:val="List Bullet 5"/>
    <w:basedOn w:val="Normal"/>
    <w:rsid w:val="009625D6"/>
    <w:pPr>
      <w:framePr w:w="1860" w:wrap="around" w:vAnchor="text" w:hAnchor="page" w:x="1201" w:y="1"/>
      <w:numPr>
        <w:numId w:val="2"/>
      </w:numPr>
      <w:pBdr>
        <w:bottom w:val="single" w:sz="6" w:space="0" w:color="auto"/>
        <w:between w:val="single" w:sz="6" w:space="0" w:color="auto"/>
      </w:pBdr>
      <w:spacing w:before="40" w:after="40" w:line="320" w:lineRule="exact"/>
      <w:jc w:val="both"/>
    </w:pPr>
    <w:rPr>
      <w:sz w:val="18"/>
      <w:szCs w:val="20"/>
    </w:rPr>
  </w:style>
  <w:style w:type="table" w:styleId="TableWeb2">
    <w:name w:val="Table Web 2"/>
    <w:basedOn w:val="TableNormal"/>
    <w:rsid w:val="00690EC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ageNumber">
    <w:name w:val="page number"/>
    <w:basedOn w:val="DefaultParagraphFont"/>
    <w:rsid w:val="002277FC"/>
  </w:style>
  <w:style w:type="paragraph" w:customStyle="1" w:styleId="H1numbered">
    <w:name w:val="H1_numbered"/>
    <w:basedOn w:val="Heading1"/>
    <w:rsid w:val="002277FC"/>
    <w:pPr>
      <w:numPr>
        <w:numId w:val="3"/>
      </w:numPr>
      <w:pBdr>
        <w:top w:val="single" w:sz="4" w:space="3" w:color="993300"/>
        <w:left w:val="single" w:sz="4" w:space="0" w:color="993300"/>
        <w:bottom w:val="single" w:sz="4" w:space="1" w:color="993300"/>
        <w:right w:val="single" w:sz="4" w:space="0" w:color="993300"/>
      </w:pBdr>
      <w:shd w:val="clear" w:color="auto" w:fill="800000"/>
      <w:spacing w:before="360" w:after="360"/>
      <w:ind w:left="1843" w:firstLine="0"/>
    </w:pPr>
    <w:rPr>
      <w:rFonts w:cs="Arial"/>
      <w:color w:val="FFFFFF"/>
    </w:rPr>
  </w:style>
  <w:style w:type="paragraph" w:customStyle="1" w:styleId="H2numbered">
    <w:name w:val="H2_numbered"/>
    <w:basedOn w:val="Heading2"/>
    <w:rsid w:val="002277FC"/>
    <w:pPr>
      <w:numPr>
        <w:numId w:val="3"/>
      </w:numPr>
      <w:pBdr>
        <w:top w:val="single" w:sz="4" w:space="3" w:color="800000"/>
        <w:left w:val="single" w:sz="4" w:space="0" w:color="800000"/>
        <w:bottom w:val="single" w:sz="4" w:space="1" w:color="800000"/>
        <w:right w:val="single" w:sz="4" w:space="0" w:color="800000"/>
      </w:pBdr>
      <w:shd w:val="clear" w:color="auto" w:fill="800000"/>
      <w:spacing w:before="240" w:after="180"/>
      <w:ind w:left="1843" w:firstLine="0"/>
    </w:pPr>
    <w:rPr>
      <w:iCs/>
      <w:color w:val="FFFFFF"/>
      <w:sz w:val="22"/>
      <w:szCs w:val="28"/>
      <w:lang w:val="en-US"/>
    </w:rPr>
  </w:style>
  <w:style w:type="paragraph" w:customStyle="1" w:styleId="H3numbered">
    <w:name w:val="H3_numbered"/>
    <w:basedOn w:val="Heading3"/>
    <w:rsid w:val="002277FC"/>
    <w:pPr>
      <w:numPr>
        <w:numId w:val="3"/>
      </w:numPr>
      <w:spacing w:before="180" w:after="120"/>
      <w:ind w:left="1843" w:firstLine="0"/>
    </w:pPr>
    <w:rPr>
      <w:rFonts w:cs="Arial"/>
      <w:color w:val="800000"/>
      <w:sz w:val="22"/>
      <w:u w:val="single"/>
    </w:rPr>
  </w:style>
  <w:style w:type="paragraph" w:customStyle="1" w:styleId="Heading2intro">
    <w:name w:val="Heading 2 intro"/>
    <w:basedOn w:val="H2numbered"/>
    <w:rsid w:val="002277FC"/>
    <w:pPr>
      <w:numPr>
        <w:ilvl w:val="0"/>
        <w:numId w:val="0"/>
      </w:numPr>
      <w:ind w:left="1843"/>
    </w:pPr>
  </w:style>
  <w:style w:type="paragraph" w:customStyle="1" w:styleId="Heading1intro">
    <w:name w:val="Heading 1 intro"/>
    <w:basedOn w:val="Heading1"/>
    <w:rsid w:val="002277FC"/>
    <w:pPr>
      <w:numPr>
        <w:numId w:val="0"/>
      </w:numPr>
      <w:pBdr>
        <w:top w:val="single" w:sz="4" w:space="3" w:color="993300"/>
        <w:left w:val="single" w:sz="4" w:space="0" w:color="993300"/>
        <w:bottom w:val="single" w:sz="4" w:space="1" w:color="993300"/>
        <w:right w:val="single" w:sz="4" w:space="0" w:color="993300"/>
      </w:pBdr>
      <w:shd w:val="clear" w:color="auto" w:fill="800000"/>
      <w:spacing w:before="360" w:after="360"/>
      <w:ind w:left="1843"/>
    </w:pPr>
    <w:rPr>
      <w:rFonts w:cs="Arial"/>
      <w:color w:val="FFFFFF"/>
    </w:rPr>
  </w:style>
  <w:style w:type="paragraph" w:customStyle="1" w:styleId="Heading3intro">
    <w:name w:val="Heading 3 intro"/>
    <w:basedOn w:val="H3numbered"/>
    <w:rsid w:val="002277FC"/>
    <w:pPr>
      <w:numPr>
        <w:ilvl w:val="0"/>
        <w:numId w:val="0"/>
      </w:numPr>
      <w:ind w:left="1843"/>
    </w:pPr>
  </w:style>
  <w:style w:type="paragraph" w:customStyle="1" w:styleId="H4numbered">
    <w:name w:val="H4_numbered"/>
    <w:autoRedefine/>
    <w:rsid w:val="002277FC"/>
    <w:pPr>
      <w:numPr>
        <w:ilvl w:val="3"/>
        <w:numId w:val="4"/>
      </w:numPr>
      <w:spacing w:before="180" w:after="120"/>
      <w:jc w:val="both"/>
    </w:pPr>
    <w:rPr>
      <w:rFonts w:ascii="Arial" w:eastAsia="Times New Roman" w:hAnsi="Arial" w:cs="Arial"/>
      <w:b/>
      <w:bCs/>
      <w:color w:val="800000"/>
      <w:sz w:val="21"/>
      <w:szCs w:val="21"/>
      <w:lang w:val="en-US" w:eastAsia="en-US"/>
    </w:rPr>
  </w:style>
  <w:style w:type="paragraph" w:customStyle="1" w:styleId="A">
    <w:name w:val="A"/>
    <w:basedOn w:val="Normal"/>
    <w:rsid w:val="002277FC"/>
    <w:pPr>
      <w:tabs>
        <w:tab w:val="right" w:pos="8789"/>
      </w:tabs>
      <w:ind w:right="-354"/>
      <w:jc w:val="both"/>
    </w:pPr>
    <w:rPr>
      <w:rFonts w:cs="Arial"/>
      <w:sz w:val="22"/>
      <w:szCs w:val="22"/>
      <w:lang w:eastAsia="fr-BE"/>
    </w:rPr>
  </w:style>
  <w:style w:type="paragraph" w:styleId="BodyText2">
    <w:name w:val="Body Text 2"/>
    <w:basedOn w:val="Normal"/>
    <w:link w:val="BodyText2Char"/>
    <w:rsid w:val="002277FC"/>
    <w:pPr>
      <w:spacing w:before="40"/>
      <w:jc w:val="both"/>
    </w:pPr>
    <w:rPr>
      <w:color w:val="000000"/>
      <w:sz w:val="20"/>
      <w:szCs w:val="20"/>
    </w:rPr>
  </w:style>
  <w:style w:type="character" w:customStyle="1" w:styleId="BodyText2Char">
    <w:name w:val="Body Text 2 Char"/>
    <w:link w:val="BodyText2"/>
    <w:rsid w:val="002277FC"/>
    <w:rPr>
      <w:rFonts w:ascii="Arial" w:eastAsia="Times New Roman" w:hAnsi="Arial"/>
      <w:color w:val="000000"/>
      <w:lang w:val="en-GB" w:eastAsia="en-US"/>
    </w:rPr>
  </w:style>
  <w:style w:type="paragraph" w:customStyle="1" w:styleId="NaceDivisionSt">
    <w:name w:val="Nace Division St"/>
    <w:basedOn w:val="Normal"/>
    <w:rsid w:val="002277FC"/>
    <w:pPr>
      <w:keepNext/>
      <w:keepLines/>
    </w:pPr>
    <w:rPr>
      <w:rFonts w:ascii="Times" w:hAnsi="Times"/>
      <w:noProof/>
      <w:sz w:val="20"/>
      <w:szCs w:val="20"/>
    </w:rPr>
  </w:style>
  <w:style w:type="paragraph" w:customStyle="1" w:styleId="Normal1">
    <w:name w:val="Normal1"/>
    <w:basedOn w:val="Normal"/>
    <w:link w:val="NORMALChar"/>
    <w:rsid w:val="002277FC"/>
    <w:pPr>
      <w:jc w:val="both"/>
    </w:pPr>
    <w:rPr>
      <w:sz w:val="22"/>
      <w:lang w:eastAsia="ru-RU"/>
    </w:rPr>
  </w:style>
  <w:style w:type="character" w:customStyle="1" w:styleId="NORMALChar">
    <w:name w:val="NORMAL Char"/>
    <w:link w:val="Normal1"/>
    <w:rsid w:val="002277FC"/>
    <w:rPr>
      <w:rFonts w:ascii="Arial" w:eastAsia="Times New Roman" w:hAnsi="Arial"/>
      <w:sz w:val="22"/>
      <w:szCs w:val="24"/>
      <w:lang w:val="en-GB" w:eastAsia="ru-RU"/>
    </w:rPr>
  </w:style>
  <w:style w:type="paragraph" w:customStyle="1" w:styleId="Char1">
    <w:name w:val="Char1"/>
    <w:basedOn w:val="Normal"/>
    <w:semiHidden/>
    <w:rsid w:val="002277FC"/>
    <w:pPr>
      <w:spacing w:after="160" w:line="240" w:lineRule="exact"/>
    </w:pPr>
    <w:rPr>
      <w:rFonts w:ascii="Verdana" w:hAnsi="Verdana"/>
      <w:sz w:val="20"/>
      <w:szCs w:val="20"/>
    </w:rPr>
  </w:style>
  <w:style w:type="character" w:styleId="Strong">
    <w:name w:val="Strong"/>
    <w:qFormat/>
    <w:rsid w:val="002277FC"/>
    <w:rPr>
      <w:b/>
      <w:bCs/>
    </w:rPr>
  </w:style>
  <w:style w:type="paragraph" w:styleId="NormalWeb">
    <w:name w:val="Normal (Web)"/>
    <w:basedOn w:val="Normal"/>
    <w:rsid w:val="002277FC"/>
    <w:pPr>
      <w:spacing w:before="100" w:beforeAutospacing="1" w:after="100" w:afterAutospacing="1"/>
    </w:pPr>
    <w:rPr>
      <w:rFonts w:ascii="Arial Unicode MS" w:eastAsia="Arial Unicode MS" w:hAnsi="Arial Unicode MS" w:cs="Arial Unicode MS"/>
      <w:lang w:val="ru-RU" w:eastAsia="ru-RU"/>
    </w:rPr>
  </w:style>
  <w:style w:type="paragraph" w:styleId="ListBullet3">
    <w:name w:val="List Bullet 3"/>
    <w:basedOn w:val="Normal"/>
    <w:autoRedefine/>
    <w:semiHidden/>
    <w:rsid w:val="002277FC"/>
    <w:pPr>
      <w:overflowPunct w:val="0"/>
      <w:autoSpaceDE w:val="0"/>
      <w:autoSpaceDN w:val="0"/>
      <w:adjustRightInd w:val="0"/>
      <w:textAlignment w:val="baseline"/>
    </w:pPr>
    <w:rPr>
      <w:rFonts w:cs="Arial"/>
      <w:lang w:val="fr-FR" w:eastAsia="de-DE"/>
    </w:rPr>
  </w:style>
  <w:style w:type="paragraph" w:customStyle="1" w:styleId="Bullet1CharChar">
    <w:name w:val="Bullet 1 Char Char"/>
    <w:basedOn w:val="Normal"/>
    <w:link w:val="Bullet1CharCharChar"/>
    <w:rsid w:val="002277FC"/>
    <w:pPr>
      <w:widowControl w:val="0"/>
      <w:numPr>
        <w:numId w:val="5"/>
      </w:numPr>
      <w:overflowPunct w:val="0"/>
      <w:autoSpaceDE w:val="0"/>
      <w:autoSpaceDN w:val="0"/>
      <w:adjustRightInd w:val="0"/>
      <w:jc w:val="both"/>
      <w:textAlignment w:val="baseline"/>
    </w:pPr>
    <w:rPr>
      <w:sz w:val="22"/>
      <w:szCs w:val="20"/>
      <w:lang w:eastAsia="x-none"/>
    </w:rPr>
  </w:style>
  <w:style w:type="character" w:customStyle="1" w:styleId="Bullet1CharCharChar">
    <w:name w:val="Bullet 1 Char Char Char"/>
    <w:link w:val="Bullet1CharChar"/>
    <w:rsid w:val="002277FC"/>
    <w:rPr>
      <w:rFonts w:ascii="Arial" w:eastAsia="Times New Roman" w:hAnsi="Arial"/>
      <w:sz w:val="22"/>
      <w:lang w:val="en-GB" w:eastAsia="x-none"/>
    </w:rPr>
  </w:style>
  <w:style w:type="paragraph" w:customStyle="1" w:styleId="Bullet1Char">
    <w:name w:val="Bullet 1 Char"/>
    <w:basedOn w:val="Normal"/>
    <w:rsid w:val="002277FC"/>
    <w:pPr>
      <w:widowControl w:val="0"/>
      <w:numPr>
        <w:numId w:val="6"/>
      </w:numPr>
      <w:overflowPunct w:val="0"/>
      <w:autoSpaceDE w:val="0"/>
      <w:autoSpaceDN w:val="0"/>
      <w:adjustRightInd w:val="0"/>
      <w:jc w:val="both"/>
      <w:textAlignment w:val="baseline"/>
    </w:pPr>
    <w:rPr>
      <w:sz w:val="22"/>
    </w:rPr>
  </w:style>
  <w:style w:type="paragraph" w:customStyle="1" w:styleId="Bullet10">
    <w:name w:val="Bullet 1"/>
    <w:basedOn w:val="Normal"/>
    <w:rsid w:val="002277FC"/>
    <w:pPr>
      <w:widowControl w:val="0"/>
      <w:tabs>
        <w:tab w:val="num" w:pos="901"/>
      </w:tabs>
      <w:overflowPunct w:val="0"/>
      <w:autoSpaceDE w:val="0"/>
      <w:autoSpaceDN w:val="0"/>
      <w:adjustRightInd w:val="0"/>
      <w:ind w:left="901" w:hanging="360"/>
      <w:jc w:val="both"/>
      <w:textAlignment w:val="baseline"/>
    </w:pPr>
    <w:rPr>
      <w:sz w:val="22"/>
      <w:szCs w:val="20"/>
    </w:rPr>
  </w:style>
  <w:style w:type="paragraph" w:customStyle="1" w:styleId="NormalWeb2">
    <w:name w:val="Normal (Web)2"/>
    <w:basedOn w:val="Normal"/>
    <w:rsid w:val="002277FC"/>
    <w:pPr>
      <w:spacing w:before="100" w:beforeAutospacing="1" w:after="100" w:afterAutospacing="1"/>
    </w:pPr>
    <w:rPr>
      <w:rFonts w:ascii="Verdana" w:hAnsi="Verdana"/>
      <w:color w:val="003366"/>
      <w:sz w:val="22"/>
      <w:szCs w:val="22"/>
      <w:lang w:eastAsia="en-GB"/>
    </w:rPr>
  </w:style>
  <w:style w:type="paragraph" w:customStyle="1" w:styleId="normaltableau">
    <w:name w:val="normal_tableau"/>
    <w:basedOn w:val="Normal"/>
    <w:rsid w:val="002277FC"/>
    <w:pPr>
      <w:jc w:val="both"/>
    </w:pPr>
    <w:rPr>
      <w:rFonts w:ascii="Optima" w:hAnsi="Optima"/>
      <w:sz w:val="22"/>
      <w:szCs w:val="20"/>
    </w:rPr>
  </w:style>
  <w:style w:type="paragraph" w:customStyle="1" w:styleId="TableHeading">
    <w:name w:val="Table Heading"/>
    <w:basedOn w:val="BodyText"/>
    <w:autoRedefine/>
    <w:rsid w:val="002277FC"/>
    <w:pPr>
      <w:keepNext/>
      <w:keepLines/>
      <w:ind w:left="1824"/>
      <w:jc w:val="center"/>
    </w:pPr>
    <w:rPr>
      <w:rFonts w:ascii="Arial" w:hAnsi="Arial" w:cs="Arial"/>
      <w:b/>
      <w:color w:val="800000"/>
      <w:sz w:val="20"/>
      <w:szCs w:val="22"/>
      <w:lang w:val="en-GB" w:eastAsia="fr-BE"/>
    </w:rPr>
  </w:style>
  <w:style w:type="paragraph" w:styleId="BodyText">
    <w:name w:val="Body Text"/>
    <w:basedOn w:val="Normal"/>
    <w:link w:val="BodyTextChar"/>
    <w:qFormat/>
    <w:rsid w:val="002277FC"/>
    <w:rPr>
      <w:rFonts w:ascii="Times New Roman" w:hAnsi="Times New Roman"/>
      <w:lang w:val="en-US"/>
    </w:rPr>
  </w:style>
  <w:style w:type="character" w:customStyle="1" w:styleId="BodyTextChar">
    <w:name w:val="Body Text Char"/>
    <w:link w:val="BodyText"/>
    <w:rsid w:val="002277FC"/>
    <w:rPr>
      <w:rFonts w:ascii="Times New Roman" w:eastAsia="Times New Roman" w:hAnsi="Times New Roman"/>
      <w:sz w:val="24"/>
      <w:szCs w:val="24"/>
      <w:lang w:val="en-US" w:eastAsia="en-US"/>
    </w:rPr>
  </w:style>
  <w:style w:type="paragraph" w:customStyle="1" w:styleId="TableNumber">
    <w:name w:val="Table Number"/>
    <w:basedOn w:val="Normal"/>
    <w:link w:val="TableNumberChar"/>
    <w:rsid w:val="002277FC"/>
    <w:pPr>
      <w:tabs>
        <w:tab w:val="num" w:pos="360"/>
        <w:tab w:val="num" w:pos="901"/>
      </w:tabs>
      <w:spacing w:before="60" w:after="60"/>
      <w:ind w:left="360" w:right="2" w:hanging="360"/>
    </w:pPr>
    <w:rPr>
      <w:rFonts w:ascii="Times New Roman" w:hAnsi="Times New Roman"/>
      <w:snapToGrid w:val="0"/>
      <w:sz w:val="20"/>
      <w:szCs w:val="18"/>
      <w:lang w:val="en-US" w:eastAsia="fr-BE"/>
    </w:rPr>
  </w:style>
  <w:style w:type="character" w:customStyle="1" w:styleId="TableNumberChar">
    <w:name w:val="Table Number Char"/>
    <w:link w:val="TableNumber"/>
    <w:rsid w:val="002277FC"/>
    <w:rPr>
      <w:rFonts w:ascii="Times New Roman" w:eastAsia="Times New Roman" w:hAnsi="Times New Roman" w:cs="Arial"/>
      <w:snapToGrid w:val="0"/>
      <w:szCs w:val="18"/>
      <w:lang w:val="en-US" w:eastAsia="fr-BE"/>
    </w:rPr>
  </w:style>
  <w:style w:type="paragraph" w:customStyle="1" w:styleId="E1">
    <w:name w:val="E1"/>
    <w:basedOn w:val="Normal"/>
    <w:rsid w:val="002277FC"/>
    <w:pPr>
      <w:spacing w:line="240" w:lineRule="exact"/>
      <w:ind w:left="284" w:hanging="284"/>
      <w:jc w:val="both"/>
    </w:pPr>
    <w:rPr>
      <w:rFonts w:ascii="Times New Roman" w:hAnsi="Times New Roman"/>
      <w:szCs w:val="20"/>
    </w:rPr>
  </w:style>
  <w:style w:type="paragraph" w:customStyle="1" w:styleId="bullet">
    <w:name w:val="bullet"/>
    <w:basedOn w:val="Normal"/>
    <w:rsid w:val="002277FC"/>
    <w:pPr>
      <w:numPr>
        <w:numId w:val="7"/>
      </w:numPr>
      <w:tabs>
        <w:tab w:val="left" w:pos="567"/>
      </w:tabs>
      <w:spacing w:before="80"/>
      <w:ind w:left="357" w:hanging="357"/>
    </w:pPr>
    <w:rPr>
      <w:rFonts w:ascii="Times New Roman" w:hAnsi="Times New Roman"/>
      <w:sz w:val="22"/>
      <w:szCs w:val="20"/>
      <w:lang w:eastAsia="it-IT"/>
    </w:rPr>
  </w:style>
  <w:style w:type="paragraph" w:customStyle="1" w:styleId="Char">
    <w:name w:val="Char"/>
    <w:basedOn w:val="Normal"/>
    <w:semiHidden/>
    <w:rsid w:val="002277FC"/>
    <w:pPr>
      <w:spacing w:after="160" w:line="240" w:lineRule="exact"/>
    </w:pPr>
    <w:rPr>
      <w:rFonts w:ascii="Verdana" w:hAnsi="Verdana"/>
      <w:sz w:val="20"/>
      <w:szCs w:val="20"/>
    </w:rPr>
  </w:style>
  <w:style w:type="paragraph" w:styleId="TableofFigures">
    <w:name w:val="table of figures"/>
    <w:basedOn w:val="Normal"/>
    <w:next w:val="Normal"/>
    <w:semiHidden/>
    <w:rsid w:val="002277FC"/>
    <w:rPr>
      <w:rFonts w:ascii="Times New Roman" w:hAnsi="Times New Roman"/>
    </w:rPr>
  </w:style>
  <w:style w:type="paragraph" w:customStyle="1" w:styleId="Bullet0">
    <w:name w:val="Bullet"/>
    <w:aliases w:val="bl"/>
    <w:basedOn w:val="Normal"/>
    <w:next w:val="Normal"/>
    <w:rsid w:val="002277FC"/>
    <w:pPr>
      <w:overflowPunct w:val="0"/>
      <w:autoSpaceDE w:val="0"/>
      <w:autoSpaceDN w:val="0"/>
      <w:adjustRightInd w:val="0"/>
      <w:ind w:left="540" w:hanging="360"/>
      <w:jc w:val="both"/>
      <w:textAlignment w:val="baseline"/>
    </w:pPr>
    <w:rPr>
      <w:rFonts w:ascii="HellasTimes" w:hAnsi="HellasTimes"/>
      <w:szCs w:val="20"/>
    </w:rPr>
  </w:style>
  <w:style w:type="paragraph" w:styleId="Caption">
    <w:name w:val="caption"/>
    <w:basedOn w:val="Normal"/>
    <w:next w:val="Normal"/>
    <w:autoRedefine/>
    <w:qFormat/>
    <w:rsid w:val="002277FC"/>
    <w:pPr>
      <w:jc w:val="center"/>
    </w:pPr>
    <w:rPr>
      <w:rFonts w:cs="Arial"/>
      <w:b/>
      <w:bCs/>
      <w:sz w:val="20"/>
      <w:szCs w:val="20"/>
      <w:lang w:eastAsia="de-DE"/>
    </w:rPr>
  </w:style>
  <w:style w:type="paragraph" w:customStyle="1" w:styleId="Figure">
    <w:name w:val="Figure"/>
    <w:basedOn w:val="Normal"/>
    <w:rsid w:val="002277FC"/>
    <w:pPr>
      <w:numPr>
        <w:numId w:val="8"/>
      </w:numPr>
      <w:spacing w:before="240"/>
    </w:pPr>
    <w:rPr>
      <w:rFonts w:cs="Arial"/>
      <w:b/>
      <w:color w:val="800000"/>
      <w:sz w:val="20"/>
      <w:szCs w:val="19"/>
    </w:rPr>
  </w:style>
  <w:style w:type="paragraph" w:customStyle="1" w:styleId="Char2CharCharChar">
    <w:name w:val="Char2 Char Char Char"/>
    <w:basedOn w:val="Normal"/>
    <w:semiHidden/>
    <w:rsid w:val="002277FC"/>
    <w:pPr>
      <w:tabs>
        <w:tab w:val="left" w:pos="709"/>
      </w:tabs>
    </w:pPr>
    <w:rPr>
      <w:rFonts w:ascii="Futura Bk" w:hAnsi="Futura Bk"/>
      <w:sz w:val="20"/>
      <w:lang w:val="pl-PL" w:eastAsia="pl-PL"/>
    </w:rPr>
  </w:style>
  <w:style w:type="paragraph" w:styleId="ListBullet2">
    <w:name w:val="List Bullet 2"/>
    <w:basedOn w:val="ListBullet1"/>
    <w:rsid w:val="002277FC"/>
    <w:pPr>
      <w:tabs>
        <w:tab w:val="clear" w:pos="720"/>
        <w:tab w:val="num" w:pos="360"/>
        <w:tab w:val="num" w:pos="576"/>
        <w:tab w:val="num" w:pos="1440"/>
      </w:tabs>
      <w:ind w:left="576" w:hanging="576"/>
    </w:pPr>
    <w:rPr>
      <w:lang w:val="el-GR"/>
    </w:rPr>
  </w:style>
  <w:style w:type="paragraph" w:customStyle="1" w:styleId="ListBullet1">
    <w:name w:val="List Bullet 1"/>
    <w:basedOn w:val="BodyText"/>
    <w:link w:val="ListBullet1Char"/>
    <w:rsid w:val="002277FC"/>
    <w:pPr>
      <w:tabs>
        <w:tab w:val="num" w:pos="720"/>
      </w:tabs>
      <w:jc w:val="both"/>
    </w:pPr>
    <w:rPr>
      <w:rFonts w:ascii="Tahoma" w:hAnsi="Tahoma"/>
      <w:sz w:val="22"/>
      <w:szCs w:val="22"/>
      <w:lang w:val="en-GB"/>
    </w:rPr>
  </w:style>
  <w:style w:type="character" w:customStyle="1" w:styleId="ListBullet1Char">
    <w:name w:val="List Bullet 1 Char"/>
    <w:link w:val="ListBullet1"/>
    <w:rsid w:val="002277FC"/>
    <w:rPr>
      <w:rFonts w:ascii="Tahoma" w:eastAsia="Times New Roman" w:hAnsi="Tahoma" w:cs="Arial"/>
      <w:sz w:val="22"/>
      <w:szCs w:val="22"/>
      <w:lang w:val="en-GB" w:eastAsia="en-US"/>
    </w:rPr>
  </w:style>
  <w:style w:type="paragraph" w:customStyle="1" w:styleId="a2">
    <w:name w:val="a2"/>
    <w:basedOn w:val="Normal"/>
    <w:rsid w:val="002277FC"/>
    <w:pPr>
      <w:spacing w:before="60" w:after="60" w:line="240" w:lineRule="atLeast"/>
      <w:ind w:right="79"/>
      <w:jc w:val="both"/>
    </w:pPr>
    <w:rPr>
      <w:rFonts w:cs="Arial"/>
      <w:b/>
      <w:bCs/>
      <w:smallCaps/>
      <w:color w:val="800000"/>
      <w:sz w:val="22"/>
      <w:szCs w:val="20"/>
      <w:lang w:eastAsia="ru-RU"/>
    </w:rPr>
  </w:style>
  <w:style w:type="paragraph" w:customStyle="1" w:styleId="Bullet1">
    <w:name w:val="Bullet_1"/>
    <w:basedOn w:val="Normal"/>
    <w:link w:val="Bullet1Char0"/>
    <w:rsid w:val="002277FC"/>
    <w:pPr>
      <w:numPr>
        <w:numId w:val="9"/>
      </w:numPr>
      <w:jc w:val="both"/>
    </w:pPr>
    <w:rPr>
      <w:rFonts w:ascii="Times New Roman" w:hAnsi="Times New Roman"/>
      <w:sz w:val="22"/>
      <w:szCs w:val="22"/>
      <w:lang w:val="x-none" w:eastAsia="x-none"/>
    </w:rPr>
  </w:style>
  <w:style w:type="character" w:customStyle="1" w:styleId="Bullet1Char0">
    <w:name w:val="Bullet_1 Char"/>
    <w:link w:val="Bullet1"/>
    <w:rsid w:val="002277FC"/>
    <w:rPr>
      <w:rFonts w:ascii="Times New Roman" w:eastAsia="Times New Roman" w:hAnsi="Times New Roman"/>
      <w:sz w:val="22"/>
      <w:szCs w:val="22"/>
      <w:lang w:val="x-none" w:eastAsia="x-none"/>
    </w:rPr>
  </w:style>
  <w:style w:type="paragraph" w:customStyle="1" w:styleId="Bullet2">
    <w:name w:val="Bullet 2"/>
    <w:basedOn w:val="Bullet0"/>
    <w:rsid w:val="002277FC"/>
    <w:pPr>
      <w:numPr>
        <w:numId w:val="10"/>
      </w:numPr>
      <w:tabs>
        <w:tab w:val="left" w:pos="-567"/>
      </w:tabs>
      <w:spacing w:before="80"/>
    </w:pPr>
    <w:rPr>
      <w:rFonts w:ascii="Book Antiqua" w:hAnsi="Book Antiqua"/>
      <w:szCs w:val="24"/>
      <w:lang w:val="el-GR"/>
    </w:rPr>
  </w:style>
  <w:style w:type="paragraph" w:customStyle="1" w:styleId="StyleNormalmspanArial11pt">
    <w:name w:val="Style Normal (mspan) + Arial 11 pt"/>
    <w:basedOn w:val="NormalWeb"/>
    <w:link w:val="StyleNormalmspanArial11ptChar"/>
    <w:rsid w:val="002277FC"/>
    <w:rPr>
      <w:rFonts w:cs="Times New Roman"/>
    </w:rPr>
  </w:style>
  <w:style w:type="character" w:customStyle="1" w:styleId="StyleNormalmspanArial11ptChar">
    <w:name w:val="Style Normal (mspan) + Arial 11 pt Char"/>
    <w:link w:val="StyleNormalmspanArial11pt"/>
    <w:rsid w:val="002277FC"/>
    <w:rPr>
      <w:rFonts w:ascii="Arial Unicode MS" w:eastAsia="Arial Unicode MS" w:hAnsi="Arial Unicode MS" w:cs="Arial Unicode MS"/>
      <w:sz w:val="24"/>
      <w:szCs w:val="24"/>
      <w:lang w:val="ru-RU" w:eastAsia="ru-RU"/>
    </w:rPr>
  </w:style>
  <w:style w:type="paragraph" w:customStyle="1" w:styleId="WPbullet2">
    <w:name w:val="WPbullet 2"/>
    <w:basedOn w:val="Bullet2"/>
    <w:rsid w:val="002277FC"/>
    <w:pPr>
      <w:numPr>
        <w:numId w:val="11"/>
      </w:numPr>
      <w:tabs>
        <w:tab w:val="clear" w:pos="-567"/>
        <w:tab w:val="left" w:pos="612"/>
      </w:tabs>
    </w:pPr>
    <w:rPr>
      <w:rFonts w:ascii="Times New Roman" w:hAnsi="Times New Roman"/>
      <w:sz w:val="22"/>
    </w:rPr>
  </w:style>
  <w:style w:type="paragraph" w:customStyle="1" w:styleId="TableBullet">
    <w:name w:val="Table Bullet"/>
    <w:basedOn w:val="Normal"/>
    <w:rsid w:val="002277FC"/>
    <w:pPr>
      <w:numPr>
        <w:numId w:val="12"/>
      </w:numPr>
      <w:tabs>
        <w:tab w:val="num" w:pos="180"/>
        <w:tab w:val="num" w:pos="901"/>
      </w:tabs>
      <w:spacing w:before="60" w:after="60"/>
      <w:ind w:left="180" w:right="2" w:hanging="180"/>
    </w:pPr>
    <w:rPr>
      <w:rFonts w:ascii="Times New Roman" w:hAnsi="Times New Roman" w:cs="Arial"/>
      <w:snapToGrid w:val="0"/>
      <w:sz w:val="20"/>
      <w:szCs w:val="18"/>
      <w:lang w:eastAsia="fr-BE"/>
    </w:rPr>
  </w:style>
  <w:style w:type="paragraph" w:customStyle="1" w:styleId="PasusChar">
    <w:name w:val="Pasus Char"/>
    <w:basedOn w:val="Normal"/>
    <w:link w:val="PasusCharChar"/>
    <w:autoRedefine/>
    <w:rsid w:val="002277FC"/>
    <w:pPr>
      <w:tabs>
        <w:tab w:val="left" w:pos="1440"/>
      </w:tabs>
      <w:spacing w:after="60"/>
    </w:pPr>
    <w:rPr>
      <w:color w:val="FF0000"/>
      <w:spacing w:val="-4"/>
      <w:sz w:val="18"/>
      <w:szCs w:val="18"/>
    </w:rPr>
  </w:style>
  <w:style w:type="character" w:customStyle="1" w:styleId="PasusCharChar">
    <w:name w:val="Pasus Char Char"/>
    <w:link w:val="PasusChar"/>
    <w:rsid w:val="002277FC"/>
    <w:rPr>
      <w:rFonts w:ascii="Arial" w:eastAsia="Times New Roman" w:hAnsi="Arial" w:cs="Arial"/>
      <w:color w:val="FF0000"/>
      <w:spacing w:val="-4"/>
      <w:sz w:val="18"/>
      <w:szCs w:val="18"/>
      <w:lang w:val="en-GB" w:eastAsia="en-US"/>
    </w:rPr>
  </w:style>
  <w:style w:type="paragraph" w:customStyle="1" w:styleId="pasus">
    <w:name w:val="pasus"/>
    <w:basedOn w:val="Normal"/>
    <w:link w:val="pasusChar0"/>
    <w:rsid w:val="002277FC"/>
    <w:pPr>
      <w:jc w:val="both"/>
    </w:pPr>
    <w:rPr>
      <w:sz w:val="20"/>
      <w:szCs w:val="20"/>
    </w:rPr>
  </w:style>
  <w:style w:type="character" w:customStyle="1" w:styleId="pasusChar0">
    <w:name w:val="pasus Char"/>
    <w:link w:val="pasus"/>
    <w:rsid w:val="002277FC"/>
    <w:rPr>
      <w:rFonts w:ascii="Arial" w:eastAsia="Times New Roman" w:hAnsi="Arial" w:cs="Arial"/>
      <w:lang w:val="en-GB" w:eastAsia="en-US"/>
    </w:rPr>
  </w:style>
  <w:style w:type="paragraph" w:styleId="DocumentMap">
    <w:name w:val="Document Map"/>
    <w:basedOn w:val="Normal"/>
    <w:link w:val="DocumentMapChar"/>
    <w:semiHidden/>
    <w:rsid w:val="002277FC"/>
    <w:pPr>
      <w:shd w:val="clear" w:color="auto" w:fill="000080"/>
    </w:pPr>
    <w:rPr>
      <w:rFonts w:ascii="Tahoma" w:hAnsi="Tahoma"/>
      <w:sz w:val="20"/>
      <w:szCs w:val="20"/>
      <w:lang w:val="en-US"/>
    </w:rPr>
  </w:style>
  <w:style w:type="character" w:customStyle="1" w:styleId="DocumentMapChar">
    <w:name w:val="Document Map Char"/>
    <w:link w:val="DocumentMap"/>
    <w:semiHidden/>
    <w:rsid w:val="002277FC"/>
    <w:rPr>
      <w:rFonts w:ascii="Tahoma" w:eastAsia="Times New Roman" w:hAnsi="Tahoma" w:cs="Tahoma"/>
      <w:shd w:val="clear" w:color="auto" w:fill="000080"/>
      <w:lang w:val="en-US" w:eastAsia="en-US"/>
    </w:rPr>
  </w:style>
  <w:style w:type="paragraph" w:styleId="BodyTextIndent2">
    <w:name w:val="Body Text Indent 2"/>
    <w:basedOn w:val="Normal"/>
    <w:link w:val="BodyTextIndent2Char"/>
    <w:rsid w:val="002277FC"/>
    <w:pPr>
      <w:spacing w:line="480" w:lineRule="auto"/>
      <w:ind w:left="283"/>
    </w:pPr>
    <w:rPr>
      <w:sz w:val="20"/>
      <w:szCs w:val="20"/>
      <w:lang w:eastAsia="en-GB"/>
    </w:rPr>
  </w:style>
  <w:style w:type="character" w:customStyle="1" w:styleId="BodyTextIndent2Char">
    <w:name w:val="Body Text Indent 2 Char"/>
    <w:link w:val="BodyTextIndent2"/>
    <w:rsid w:val="002277FC"/>
    <w:rPr>
      <w:rFonts w:ascii="Arial" w:eastAsia="Times New Roman" w:hAnsi="Arial"/>
      <w:lang w:val="en-GB" w:eastAsia="en-GB"/>
    </w:rPr>
  </w:style>
  <w:style w:type="paragraph" w:customStyle="1" w:styleId="CharCharCharCharCharCharCharChar">
    <w:name w:val="Char Char Char Char Char Char Char Char"/>
    <w:basedOn w:val="Normal"/>
    <w:rsid w:val="002277FC"/>
    <w:pPr>
      <w:tabs>
        <w:tab w:val="left" w:pos="709"/>
      </w:tabs>
    </w:pPr>
    <w:rPr>
      <w:rFonts w:ascii="Times New Roman" w:hAnsi="Times New Roman"/>
      <w:b/>
      <w:i/>
      <w:sz w:val="28"/>
      <w:szCs w:val="20"/>
    </w:rPr>
  </w:style>
  <w:style w:type="paragraph" w:customStyle="1" w:styleId="Blockquote">
    <w:name w:val="Blockquote"/>
    <w:basedOn w:val="Normal"/>
    <w:rsid w:val="002277FC"/>
    <w:pPr>
      <w:widowControl w:val="0"/>
      <w:spacing w:before="100" w:after="100"/>
      <w:ind w:left="360" w:right="360"/>
    </w:pPr>
    <w:rPr>
      <w:rFonts w:ascii="Times New Roman" w:hAnsi="Times New Roman"/>
      <w:snapToGrid w:val="0"/>
      <w:szCs w:val="20"/>
    </w:rPr>
  </w:style>
  <w:style w:type="paragraph" w:customStyle="1" w:styleId="Char0">
    <w:name w:val="Char"/>
    <w:basedOn w:val="Normal"/>
    <w:rsid w:val="002277FC"/>
    <w:pPr>
      <w:spacing w:after="160" w:line="240" w:lineRule="exact"/>
    </w:pPr>
    <w:rPr>
      <w:rFonts w:ascii="Tahoma" w:hAnsi="Tahoma"/>
      <w:sz w:val="20"/>
      <w:szCs w:val="20"/>
    </w:rPr>
  </w:style>
  <w:style w:type="paragraph" w:styleId="Title">
    <w:name w:val="Title"/>
    <w:basedOn w:val="Normal"/>
    <w:link w:val="TitleChar"/>
    <w:qFormat/>
    <w:rsid w:val="002277FC"/>
    <w:pPr>
      <w:widowControl w:val="0"/>
      <w:tabs>
        <w:tab w:val="left" w:pos="-720"/>
      </w:tabs>
      <w:suppressAutoHyphens/>
      <w:jc w:val="center"/>
    </w:pPr>
    <w:rPr>
      <w:rFonts w:ascii="Times New Roman" w:hAnsi="Times New Roman"/>
      <w:b/>
      <w:sz w:val="48"/>
      <w:szCs w:val="20"/>
      <w:lang w:val="en-US" w:eastAsia="en-GB"/>
    </w:rPr>
  </w:style>
  <w:style w:type="character" w:customStyle="1" w:styleId="TitleChar">
    <w:name w:val="Title Char"/>
    <w:link w:val="Title"/>
    <w:rsid w:val="002277FC"/>
    <w:rPr>
      <w:rFonts w:ascii="Times New Roman" w:eastAsia="Times New Roman" w:hAnsi="Times New Roman"/>
      <w:b/>
      <w:sz w:val="48"/>
      <w:lang w:val="en-US" w:eastAsia="en-GB"/>
    </w:rPr>
  </w:style>
  <w:style w:type="paragraph" w:customStyle="1" w:styleId="PIMIPAText">
    <w:name w:val="PIMIPA Text"/>
    <w:basedOn w:val="BodyText"/>
    <w:link w:val="PIMIPATextChar"/>
    <w:qFormat/>
    <w:rsid w:val="002277FC"/>
    <w:pPr>
      <w:spacing w:before="40" w:after="80"/>
      <w:ind w:left="1134"/>
      <w:jc w:val="both"/>
    </w:pPr>
    <w:rPr>
      <w:rFonts w:ascii="Arial" w:hAnsi="Arial"/>
      <w:spacing w:val="-5"/>
      <w:lang w:val="en-GB"/>
    </w:rPr>
  </w:style>
  <w:style w:type="character" w:customStyle="1" w:styleId="PIMIPATextChar">
    <w:name w:val="PIMIPA Text Char"/>
    <w:link w:val="PIMIPAText"/>
    <w:rsid w:val="002277FC"/>
    <w:rPr>
      <w:rFonts w:ascii="Arial" w:eastAsia="Times New Roman" w:hAnsi="Arial" w:cs="Garamond"/>
      <w:spacing w:val="-5"/>
      <w:sz w:val="24"/>
      <w:szCs w:val="24"/>
      <w:lang w:val="en-GB" w:eastAsia="en-US"/>
    </w:rPr>
  </w:style>
  <w:style w:type="paragraph" w:styleId="ListBullet">
    <w:name w:val="List Bullet"/>
    <w:basedOn w:val="Normal"/>
    <w:rsid w:val="002277FC"/>
    <w:pPr>
      <w:numPr>
        <w:numId w:val="13"/>
      </w:numPr>
    </w:pPr>
    <w:rPr>
      <w:rFonts w:ascii="Times New Roman" w:hAnsi="Times New Roman"/>
    </w:rPr>
  </w:style>
  <w:style w:type="paragraph" w:styleId="ListNumber">
    <w:name w:val="List Number"/>
    <w:basedOn w:val="Normal"/>
    <w:rsid w:val="002277FC"/>
    <w:pPr>
      <w:numPr>
        <w:numId w:val="14"/>
      </w:numPr>
      <w:spacing w:after="240"/>
      <w:jc w:val="both"/>
    </w:pPr>
    <w:rPr>
      <w:rFonts w:ascii="Times New Roman" w:hAnsi="Times New Roman"/>
      <w:szCs w:val="20"/>
    </w:rPr>
  </w:style>
  <w:style w:type="paragraph" w:customStyle="1" w:styleId="ListNumberLevel2">
    <w:name w:val="List Number (Level 2)"/>
    <w:basedOn w:val="Normal"/>
    <w:rsid w:val="002277FC"/>
    <w:pPr>
      <w:numPr>
        <w:ilvl w:val="1"/>
        <w:numId w:val="14"/>
      </w:numPr>
      <w:spacing w:after="240"/>
      <w:jc w:val="both"/>
    </w:pPr>
    <w:rPr>
      <w:rFonts w:ascii="Times New Roman" w:hAnsi="Times New Roman"/>
      <w:szCs w:val="20"/>
    </w:rPr>
  </w:style>
  <w:style w:type="paragraph" w:customStyle="1" w:styleId="ListNumberLevel3">
    <w:name w:val="List Number (Level 3)"/>
    <w:basedOn w:val="Normal"/>
    <w:rsid w:val="002277FC"/>
    <w:pPr>
      <w:numPr>
        <w:ilvl w:val="2"/>
        <w:numId w:val="14"/>
      </w:numPr>
      <w:spacing w:after="240"/>
      <w:jc w:val="both"/>
    </w:pPr>
    <w:rPr>
      <w:rFonts w:ascii="Times New Roman" w:hAnsi="Times New Roman"/>
      <w:szCs w:val="20"/>
    </w:rPr>
  </w:style>
  <w:style w:type="paragraph" w:customStyle="1" w:styleId="ListNumberLevel4">
    <w:name w:val="List Number (Level 4)"/>
    <w:basedOn w:val="Normal"/>
    <w:rsid w:val="002277FC"/>
    <w:pPr>
      <w:numPr>
        <w:ilvl w:val="3"/>
        <w:numId w:val="14"/>
      </w:numPr>
      <w:spacing w:after="240"/>
      <w:jc w:val="both"/>
    </w:pPr>
    <w:rPr>
      <w:rFonts w:ascii="Times New Roman" w:hAnsi="Times New Roman"/>
      <w:szCs w:val="20"/>
    </w:rPr>
  </w:style>
  <w:style w:type="paragraph" w:styleId="ListParagraph">
    <w:name w:val="List Paragraph"/>
    <w:aliases w:val="Bullet OFM"/>
    <w:basedOn w:val="Normal"/>
    <w:link w:val="ListParagraphChar"/>
    <w:uiPriority w:val="1"/>
    <w:qFormat/>
    <w:rsid w:val="002277FC"/>
    <w:pPr>
      <w:spacing w:after="240"/>
      <w:ind w:left="720"/>
      <w:contextualSpacing/>
      <w:jc w:val="both"/>
    </w:pPr>
    <w:rPr>
      <w:sz w:val="20"/>
      <w:szCs w:val="20"/>
      <w:lang w:eastAsia="en-GB"/>
    </w:rPr>
  </w:style>
  <w:style w:type="paragraph" w:customStyle="1" w:styleId="BodyText1">
    <w:name w:val="Body Text1"/>
    <w:basedOn w:val="Normal"/>
    <w:rsid w:val="002277FC"/>
    <w:pPr>
      <w:ind w:left="1843"/>
      <w:jc w:val="both"/>
    </w:pPr>
    <w:rPr>
      <w:sz w:val="19"/>
      <w:szCs w:val="20"/>
    </w:rPr>
  </w:style>
  <w:style w:type="paragraph" w:customStyle="1" w:styleId="BodyText21">
    <w:name w:val="Body Text 21"/>
    <w:basedOn w:val="BodyText1"/>
    <w:rsid w:val="002277FC"/>
    <w:pPr>
      <w:ind w:left="352"/>
    </w:pPr>
  </w:style>
  <w:style w:type="paragraph" w:customStyle="1" w:styleId="PIMIPABullet1">
    <w:name w:val="PIMIPA Bullet1"/>
    <w:basedOn w:val="PIMIPAText"/>
    <w:link w:val="PIMIPABullet1Char"/>
    <w:qFormat/>
    <w:rsid w:val="002277FC"/>
    <w:pPr>
      <w:numPr>
        <w:numId w:val="15"/>
      </w:numPr>
      <w:tabs>
        <w:tab w:val="left" w:pos="1701"/>
      </w:tabs>
      <w:spacing w:before="80"/>
      <w:ind w:left="1701" w:hanging="283"/>
    </w:pPr>
    <w:rPr>
      <w:rFonts w:ascii="Garamond" w:hAnsi="Garamond"/>
      <w:lang w:eastAsia="x-none"/>
    </w:rPr>
  </w:style>
  <w:style w:type="character" w:customStyle="1" w:styleId="PIMIPABullet1Char">
    <w:name w:val="PIMIPA Bullet1 Char"/>
    <w:link w:val="PIMIPABullet1"/>
    <w:rsid w:val="002277FC"/>
    <w:rPr>
      <w:rFonts w:ascii="Garamond" w:eastAsia="Times New Roman" w:hAnsi="Garamond"/>
      <w:spacing w:val="-5"/>
      <w:sz w:val="24"/>
      <w:szCs w:val="24"/>
      <w:lang w:val="en-GB" w:eastAsia="x-none"/>
    </w:rPr>
  </w:style>
  <w:style w:type="paragraph" w:customStyle="1" w:styleId="Bullets1">
    <w:name w:val="Bullets 1"/>
    <w:basedOn w:val="Normal"/>
    <w:rsid w:val="002277FC"/>
    <w:pPr>
      <w:numPr>
        <w:ilvl w:val="1"/>
        <w:numId w:val="17"/>
      </w:numPr>
      <w:tabs>
        <w:tab w:val="num" w:pos="706"/>
      </w:tabs>
      <w:spacing w:before="40" w:after="40"/>
      <w:ind w:left="706"/>
      <w:jc w:val="both"/>
    </w:pPr>
    <w:rPr>
      <w:rFonts w:cs="Arial"/>
      <w:sz w:val="19"/>
      <w:szCs w:val="19"/>
    </w:rPr>
  </w:style>
  <w:style w:type="paragraph" w:customStyle="1" w:styleId="Bullets2">
    <w:name w:val="Bullets 2"/>
    <w:basedOn w:val="Normal"/>
    <w:link w:val="Bullets2Char"/>
    <w:qFormat/>
    <w:rsid w:val="00E04F13"/>
    <w:pPr>
      <w:numPr>
        <w:numId w:val="16"/>
      </w:numPr>
      <w:tabs>
        <w:tab w:val="num" w:pos="1418"/>
      </w:tabs>
      <w:spacing w:before="20" w:after="20"/>
      <w:ind w:left="1418" w:right="172" w:hanging="425"/>
      <w:jc w:val="both"/>
    </w:pPr>
    <w:rPr>
      <w:sz w:val="22"/>
      <w:szCs w:val="19"/>
      <w:lang w:eastAsia="x-none"/>
    </w:rPr>
  </w:style>
  <w:style w:type="paragraph" w:customStyle="1" w:styleId="BodyText31">
    <w:name w:val="Body Text 31"/>
    <w:basedOn w:val="Normal"/>
    <w:rsid w:val="002277FC"/>
    <w:pPr>
      <w:jc w:val="both"/>
    </w:pPr>
    <w:rPr>
      <w:sz w:val="19"/>
      <w:szCs w:val="20"/>
    </w:rPr>
  </w:style>
  <w:style w:type="paragraph" w:customStyle="1" w:styleId="BULLETS">
    <w:name w:val="BULLETS"/>
    <w:basedOn w:val="Normal"/>
    <w:rsid w:val="002277FC"/>
    <w:pPr>
      <w:spacing w:before="20" w:after="20"/>
      <w:jc w:val="both"/>
    </w:pPr>
    <w:rPr>
      <w:sz w:val="19"/>
      <w:szCs w:val="20"/>
    </w:rPr>
  </w:style>
  <w:style w:type="paragraph" w:customStyle="1" w:styleId="FIRSTBULLETS">
    <w:name w:val="FIRST BULLETS"/>
    <w:basedOn w:val="Normal"/>
    <w:rsid w:val="002277FC"/>
    <w:pPr>
      <w:spacing w:before="20" w:after="20"/>
      <w:jc w:val="both"/>
    </w:pPr>
    <w:rPr>
      <w:sz w:val="19"/>
      <w:szCs w:val="20"/>
    </w:rPr>
  </w:style>
  <w:style w:type="paragraph" w:customStyle="1" w:styleId="BankNormal">
    <w:name w:val="BankNormal"/>
    <w:basedOn w:val="Normal"/>
    <w:rsid w:val="002277FC"/>
    <w:pPr>
      <w:spacing w:after="240"/>
    </w:pPr>
    <w:rPr>
      <w:rFonts w:ascii="Times New Roman" w:eastAsia="Calibri" w:hAnsi="Times New Roman"/>
      <w:szCs w:val="20"/>
    </w:rPr>
  </w:style>
  <w:style w:type="paragraph" w:customStyle="1" w:styleId="ListParagraph1">
    <w:name w:val="List Paragraph1"/>
    <w:basedOn w:val="Normal"/>
    <w:rsid w:val="002277FC"/>
    <w:pPr>
      <w:ind w:left="720"/>
      <w:contextualSpacing/>
    </w:pPr>
    <w:rPr>
      <w:rFonts w:ascii="Times New Roman" w:eastAsia="Calibri" w:hAnsi="Times New Roman"/>
    </w:rPr>
  </w:style>
  <w:style w:type="table" w:styleId="MediumList1-Accent2">
    <w:name w:val="Medium List 1 Accent 2"/>
    <w:basedOn w:val="TableNormal"/>
    <w:uiPriority w:val="65"/>
    <w:rsid w:val="00D47750"/>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customStyle="1" w:styleId="spelle">
    <w:name w:val="spelle"/>
    <w:basedOn w:val="DefaultParagraphFont"/>
    <w:rsid w:val="00F20147"/>
  </w:style>
  <w:style w:type="character" w:customStyle="1" w:styleId="eudoraheader">
    <w:name w:val="eudoraheader"/>
    <w:basedOn w:val="DefaultParagraphFont"/>
    <w:rsid w:val="001020C4"/>
  </w:style>
  <w:style w:type="table" w:styleId="LightShading-Accent2">
    <w:name w:val="Light Shading Accent 2"/>
    <w:basedOn w:val="TableNormal"/>
    <w:uiPriority w:val="60"/>
    <w:rsid w:val="00D02C5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rsid w:val="00014A30"/>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CoverTitle">
    <w:name w:val="Cover Title"/>
    <w:rsid w:val="00B572A6"/>
    <w:pPr>
      <w:spacing w:line="336" w:lineRule="auto"/>
    </w:pPr>
    <w:rPr>
      <w:rFonts w:ascii="Arial Narrow" w:eastAsia="Times New Roman" w:hAnsi="Arial Narrow"/>
      <w:b/>
      <w:color w:val="FFFFFF"/>
      <w:spacing w:val="14"/>
      <w:sz w:val="56"/>
      <w:szCs w:val="56"/>
      <w:lang w:val="en-GB" w:eastAsia="en-GB"/>
    </w:rPr>
  </w:style>
  <w:style w:type="paragraph" w:customStyle="1" w:styleId="Bullet1a">
    <w:name w:val="Bullet 1a"/>
    <w:basedOn w:val="ListParagraph"/>
    <w:link w:val="Bullet1aChar"/>
    <w:qFormat/>
    <w:rsid w:val="00E04F13"/>
    <w:pPr>
      <w:numPr>
        <w:ilvl w:val="1"/>
        <w:numId w:val="18"/>
      </w:numPr>
      <w:spacing w:after="120" w:line="240" w:lineRule="auto"/>
      <w:ind w:left="0"/>
      <w:contextualSpacing w:val="0"/>
    </w:pPr>
    <w:rPr>
      <w:sz w:val="22"/>
    </w:rPr>
  </w:style>
  <w:style w:type="paragraph" w:customStyle="1" w:styleId="NormalBulletA">
    <w:name w:val="Normal Bullet A"/>
    <w:basedOn w:val="Normal"/>
    <w:link w:val="NormalBulletAChar"/>
    <w:qFormat/>
    <w:rsid w:val="00616766"/>
    <w:pPr>
      <w:ind w:left="993"/>
    </w:pPr>
    <w:rPr>
      <w:lang w:val="en-US"/>
    </w:rPr>
  </w:style>
  <w:style w:type="character" w:customStyle="1" w:styleId="ListParagraphChar">
    <w:name w:val="List Paragraph Char"/>
    <w:aliases w:val="Bullet OFM Char"/>
    <w:link w:val="ListParagraph"/>
    <w:uiPriority w:val="34"/>
    <w:rsid w:val="00C90A76"/>
    <w:rPr>
      <w:rFonts w:ascii="Arial" w:eastAsia="Times New Roman" w:hAnsi="Arial"/>
      <w:lang w:val="en-GB" w:eastAsia="en-GB"/>
    </w:rPr>
  </w:style>
  <w:style w:type="character" w:customStyle="1" w:styleId="Bullet1aChar">
    <w:name w:val="Bullet 1a Char"/>
    <w:link w:val="Bullet1a"/>
    <w:rsid w:val="00E04F13"/>
    <w:rPr>
      <w:rFonts w:ascii="Arial" w:eastAsia="Times New Roman" w:hAnsi="Arial"/>
      <w:sz w:val="22"/>
      <w:lang w:val="en-GB" w:eastAsia="en-GB"/>
    </w:rPr>
  </w:style>
  <w:style w:type="paragraph" w:customStyle="1" w:styleId="NormalBullet2">
    <w:name w:val="Normal Bullet 2"/>
    <w:basedOn w:val="Bullets2"/>
    <w:link w:val="NormalBullet2Char"/>
    <w:qFormat/>
    <w:rsid w:val="00E04F13"/>
    <w:pPr>
      <w:numPr>
        <w:numId w:val="0"/>
      </w:numPr>
      <w:ind w:left="1418"/>
    </w:pPr>
    <w:rPr>
      <w:sz w:val="24"/>
      <w:szCs w:val="24"/>
      <w:lang w:val="en-US" w:eastAsia="en-US"/>
    </w:rPr>
  </w:style>
  <w:style w:type="character" w:customStyle="1" w:styleId="NormalBulletAChar">
    <w:name w:val="Normal Bullet A Char"/>
    <w:link w:val="NormalBulletA"/>
    <w:rsid w:val="00616766"/>
    <w:rPr>
      <w:rFonts w:ascii="Arial" w:eastAsia="Times New Roman" w:hAnsi="Arial"/>
      <w:sz w:val="24"/>
      <w:szCs w:val="24"/>
      <w:lang w:val="en-US" w:eastAsia="en-US"/>
    </w:rPr>
  </w:style>
  <w:style w:type="paragraph" w:customStyle="1" w:styleId="Default">
    <w:name w:val="Default"/>
    <w:rsid w:val="00CF0F4F"/>
    <w:pPr>
      <w:autoSpaceDE w:val="0"/>
      <w:autoSpaceDN w:val="0"/>
      <w:adjustRightInd w:val="0"/>
    </w:pPr>
    <w:rPr>
      <w:rFonts w:ascii="Cambria" w:hAnsi="Cambria" w:cs="Cambria"/>
      <w:color w:val="000000"/>
      <w:sz w:val="24"/>
      <w:szCs w:val="24"/>
      <w:lang w:eastAsia="en-US"/>
    </w:rPr>
  </w:style>
  <w:style w:type="character" w:customStyle="1" w:styleId="Bullets2Char">
    <w:name w:val="Bullets 2 Char"/>
    <w:link w:val="Bullets2"/>
    <w:rsid w:val="00E04F13"/>
    <w:rPr>
      <w:rFonts w:ascii="Arial" w:eastAsia="Times New Roman" w:hAnsi="Arial"/>
      <w:sz w:val="22"/>
      <w:szCs w:val="19"/>
      <w:lang w:val="en-GB" w:eastAsia="x-none"/>
    </w:rPr>
  </w:style>
  <w:style w:type="character" w:customStyle="1" w:styleId="NormalBullet2Char">
    <w:name w:val="Normal Bullet 2 Char"/>
    <w:link w:val="NormalBullet2"/>
    <w:rsid w:val="00E04F13"/>
    <w:rPr>
      <w:rFonts w:ascii="Arial" w:eastAsia="Times New Roman" w:hAnsi="Arial" w:cs="Arial"/>
      <w:sz w:val="24"/>
      <w:szCs w:val="24"/>
      <w:lang w:val="en-US" w:eastAsia="en-US"/>
    </w:rPr>
  </w:style>
  <w:style w:type="table" w:styleId="MediumList2-Accent6">
    <w:name w:val="Medium List 2 Accent 6"/>
    <w:basedOn w:val="TableNormal"/>
    <w:uiPriority w:val="66"/>
    <w:rsid w:val="00CF0F4F"/>
    <w:rPr>
      <w:rFonts w:ascii="Cambria" w:eastAsia="Times New Roman"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D603F2"/>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P1Char">
    <w:name w:val="P1 Char"/>
    <w:link w:val="P1"/>
    <w:uiPriority w:val="99"/>
    <w:locked/>
    <w:rsid w:val="00693DAB"/>
    <w:rPr>
      <w:rFonts w:ascii="Times New Roman" w:hAnsi="Times New Roman"/>
      <w:sz w:val="28"/>
    </w:rPr>
  </w:style>
  <w:style w:type="paragraph" w:customStyle="1" w:styleId="P1">
    <w:name w:val="P1"/>
    <w:basedOn w:val="Normal"/>
    <w:link w:val="P1Char"/>
    <w:uiPriority w:val="99"/>
    <w:rsid w:val="00693DAB"/>
    <w:pPr>
      <w:bidi/>
      <w:spacing w:before="0" w:after="0" w:line="240" w:lineRule="auto"/>
      <w:ind w:left="0"/>
      <w:jc w:val="both"/>
    </w:pPr>
    <w:rPr>
      <w:rFonts w:ascii="Times New Roman" w:eastAsia="Calibri" w:hAnsi="Times New Roman"/>
      <w:sz w:val="28"/>
      <w:szCs w:val="20"/>
      <w:lang w:val="x-none" w:eastAsia="x-none"/>
    </w:rPr>
  </w:style>
  <w:style w:type="table" w:customStyle="1" w:styleId="TableGrid1">
    <w:name w:val="Table Grid1"/>
    <w:basedOn w:val="TableNormal"/>
    <w:next w:val="TableGrid"/>
    <w:uiPriority w:val="39"/>
    <w:rsid w:val="005335DC"/>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t-2">
    <w:name w:val="Bult-2"/>
    <w:basedOn w:val="Normal"/>
    <w:rsid w:val="006208A4"/>
    <w:pPr>
      <w:numPr>
        <w:numId w:val="19"/>
      </w:numPr>
      <w:bidi/>
      <w:spacing w:before="0" w:after="0" w:line="240" w:lineRule="auto"/>
      <w:jc w:val="both"/>
    </w:pPr>
    <w:rPr>
      <w:rFonts w:ascii="Times New Roman" w:hAnsi="Times New Roman" w:cs="Arabic Transparent"/>
      <w:szCs w:val="28"/>
      <w:lang w:val="en-US"/>
    </w:rPr>
  </w:style>
  <w:style w:type="table" w:styleId="MediumShading1-Accent6">
    <w:name w:val="Medium Shading 1 Accent 6"/>
    <w:basedOn w:val="TableNormal"/>
    <w:uiPriority w:val="63"/>
    <w:rsid w:val="00E3277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Grid-Accent6">
    <w:name w:val="Light Grid Accent 6"/>
    <w:basedOn w:val="TableNormal"/>
    <w:uiPriority w:val="62"/>
    <w:rsid w:val="00D11CF3"/>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60"/>
    <w:rsid w:val="00C166A5"/>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hps">
    <w:name w:val="hps"/>
    <w:rsid w:val="000A286E"/>
  </w:style>
  <w:style w:type="character" w:customStyle="1" w:styleId="apple-converted-space">
    <w:name w:val="apple-converted-space"/>
    <w:basedOn w:val="DefaultParagraphFont"/>
    <w:rsid w:val="005C0798"/>
  </w:style>
  <w:style w:type="numbering" w:customStyle="1" w:styleId="NoList1">
    <w:name w:val="No List1"/>
    <w:next w:val="NoList"/>
    <w:uiPriority w:val="99"/>
    <w:semiHidden/>
    <w:unhideWhenUsed/>
    <w:rsid w:val="00C32774"/>
  </w:style>
  <w:style w:type="table" w:customStyle="1" w:styleId="TableGrid2">
    <w:name w:val="Table Grid2"/>
    <w:basedOn w:val="TableNormal"/>
    <w:next w:val="TableGrid"/>
    <w:uiPriority w:val="39"/>
    <w:rsid w:val="00274950"/>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ubparabullet">
    <w:name w:val="A subpara bullet"/>
    <w:basedOn w:val="Normal"/>
    <w:rsid w:val="00780097"/>
    <w:pPr>
      <w:tabs>
        <w:tab w:val="num" w:pos="360"/>
      </w:tabs>
      <w:spacing w:before="0" w:after="0" w:line="240" w:lineRule="auto"/>
      <w:ind w:left="0"/>
    </w:pPr>
    <w:rPr>
      <w:rFonts w:ascii="Times New Roman" w:hAnsi="Times New Roman"/>
      <w:szCs w:val="20"/>
      <w:lang w:val="en-AU"/>
    </w:rPr>
  </w:style>
  <w:style w:type="character" w:styleId="FollowedHyperlink">
    <w:name w:val="FollowedHyperlink"/>
    <w:uiPriority w:val="99"/>
    <w:semiHidden/>
    <w:unhideWhenUsed/>
    <w:rsid w:val="00B96614"/>
    <w:rPr>
      <w:color w:val="800080"/>
      <w:u w:val="single"/>
    </w:rPr>
  </w:style>
  <w:style w:type="paragraph" w:customStyle="1" w:styleId="TableParagraph">
    <w:name w:val="Table Paragraph"/>
    <w:basedOn w:val="Normal"/>
    <w:uiPriority w:val="1"/>
    <w:qFormat/>
    <w:rsid w:val="002A0C30"/>
    <w:pPr>
      <w:widowControl w:val="0"/>
      <w:autoSpaceDE w:val="0"/>
      <w:autoSpaceDN w:val="0"/>
      <w:adjustRightInd w:val="0"/>
      <w:spacing w:before="0" w:after="0" w:line="240" w:lineRule="auto"/>
      <w:ind w:left="0"/>
    </w:pPr>
    <w:rPr>
      <w:rFonts w:ascii="Times New Roman" w:hAnsi="Times New Roman"/>
      <w:lang w:val="en-US"/>
    </w:rPr>
  </w:style>
  <w:style w:type="paragraph" w:styleId="BodyText3">
    <w:name w:val="Body Text 3"/>
    <w:basedOn w:val="Normal"/>
    <w:link w:val="BodyText3Char"/>
    <w:uiPriority w:val="99"/>
    <w:semiHidden/>
    <w:unhideWhenUsed/>
    <w:rsid w:val="00507935"/>
    <w:rPr>
      <w:sz w:val="16"/>
      <w:szCs w:val="16"/>
    </w:rPr>
  </w:style>
  <w:style w:type="character" w:customStyle="1" w:styleId="BodyText3Char">
    <w:name w:val="Body Text 3 Char"/>
    <w:link w:val="BodyText3"/>
    <w:uiPriority w:val="99"/>
    <w:semiHidden/>
    <w:rsid w:val="00507935"/>
    <w:rPr>
      <w:rFonts w:ascii="Arial" w:eastAsia="Times New Roman" w:hAnsi="Arial"/>
      <w:sz w:val="16"/>
      <w:szCs w:val="16"/>
      <w:lang w:val="en-GB"/>
    </w:rPr>
  </w:style>
  <w:style w:type="paragraph" w:customStyle="1" w:styleId="H4">
    <w:name w:val="H4"/>
    <w:basedOn w:val="Normal"/>
    <w:next w:val="Normal"/>
    <w:rsid w:val="007A414A"/>
    <w:pPr>
      <w:keepNext/>
      <w:snapToGrid w:val="0"/>
      <w:spacing w:before="100" w:after="100" w:line="240" w:lineRule="auto"/>
      <w:ind w:left="0"/>
      <w:outlineLvl w:val="4"/>
    </w:pPr>
    <w:rPr>
      <w:rFonts w:ascii="Times New Roman" w:hAnsi="Times New Roman"/>
      <w:b/>
      <w:szCs w:val="20"/>
      <w:lang w:val="en-AU"/>
    </w:rPr>
  </w:style>
  <w:style w:type="paragraph" w:customStyle="1" w:styleId="LMATimesNewRoman">
    <w:name w:val="LMA Times New Roman"/>
    <w:basedOn w:val="Normal"/>
    <w:rsid w:val="007A414A"/>
    <w:pPr>
      <w:tabs>
        <w:tab w:val="left" w:pos="567"/>
        <w:tab w:val="left" w:pos="1134"/>
        <w:tab w:val="left" w:pos="1701"/>
        <w:tab w:val="left" w:pos="2268"/>
        <w:tab w:val="left" w:pos="2835"/>
      </w:tabs>
      <w:spacing w:before="0" w:after="0" w:line="240" w:lineRule="auto"/>
      <w:ind w:left="0"/>
      <w:jc w:val="both"/>
    </w:pPr>
    <w:rPr>
      <w:rFonts w:ascii="Times New Roman" w:hAnsi="Times New Roman"/>
      <w:szCs w:val="20"/>
      <w:lang w:val="en-AU"/>
    </w:rPr>
  </w:style>
  <w:style w:type="character" w:customStyle="1" w:styleId="bodycopy1">
    <w:name w:val="bodycopy1"/>
    <w:rsid w:val="007A414A"/>
    <w:rPr>
      <w:rFonts w:ascii="Trebuchet MS" w:hAnsi="Trebuchet MS" w:hint="default"/>
      <w:b w:val="0"/>
      <w:bCs w:val="0"/>
      <w:i w:val="0"/>
      <w:iCs w:val="0"/>
      <w:color w:val="333333"/>
      <w:sz w:val="24"/>
      <w:szCs w:val="24"/>
    </w:rPr>
  </w:style>
  <w:style w:type="character" w:customStyle="1" w:styleId="sectionname">
    <w:name w:val="sectionname"/>
    <w:rsid w:val="007A414A"/>
    <w:rPr>
      <w:rFonts w:ascii="Helvetica" w:hAnsi="Helvetica" w:hint="default"/>
      <w:b/>
      <w:bCs w:val="0"/>
      <w:i/>
      <w:iCs w:val="0"/>
      <w:sz w:val="22"/>
      <w:vertAlign w:val="baseline"/>
    </w:rPr>
  </w:style>
  <w:style w:type="paragraph" w:styleId="Revision">
    <w:name w:val="Revision"/>
    <w:hidden/>
    <w:uiPriority w:val="99"/>
    <w:semiHidden/>
    <w:rsid w:val="00A43CD1"/>
    <w:rPr>
      <w:rFonts w:ascii="Arial" w:eastAsia="Times New Roman" w:hAnsi="Arial"/>
      <w:sz w:val="24"/>
      <w:szCs w:val="24"/>
      <w:lang w:val="en-GB" w:eastAsia="en-US"/>
    </w:rPr>
  </w:style>
  <w:style w:type="paragraph" w:styleId="TOC4">
    <w:name w:val="toc 4"/>
    <w:basedOn w:val="Normal"/>
    <w:next w:val="Normal"/>
    <w:autoRedefine/>
    <w:uiPriority w:val="39"/>
    <w:unhideWhenUsed/>
    <w:rsid w:val="005673BC"/>
    <w:pPr>
      <w:spacing w:before="0" w:after="100" w:line="259" w:lineRule="auto"/>
      <w:ind w:left="660"/>
    </w:pPr>
    <w:rPr>
      <w:rFonts w:ascii="Calibri" w:hAnsi="Calibri" w:cs="Arial"/>
      <w:sz w:val="22"/>
      <w:szCs w:val="22"/>
      <w:lang w:val="en-CA" w:eastAsia="en-CA"/>
    </w:rPr>
  </w:style>
  <w:style w:type="paragraph" w:styleId="TOC5">
    <w:name w:val="toc 5"/>
    <w:basedOn w:val="Normal"/>
    <w:next w:val="Normal"/>
    <w:autoRedefine/>
    <w:uiPriority w:val="39"/>
    <w:unhideWhenUsed/>
    <w:rsid w:val="005673BC"/>
    <w:pPr>
      <w:spacing w:before="0" w:after="100" w:line="259" w:lineRule="auto"/>
      <w:ind w:left="880"/>
    </w:pPr>
    <w:rPr>
      <w:rFonts w:ascii="Calibri" w:hAnsi="Calibri" w:cs="Arial"/>
      <w:sz w:val="22"/>
      <w:szCs w:val="22"/>
      <w:lang w:val="en-CA" w:eastAsia="en-CA"/>
    </w:rPr>
  </w:style>
  <w:style w:type="paragraph" w:styleId="TOC6">
    <w:name w:val="toc 6"/>
    <w:basedOn w:val="Normal"/>
    <w:next w:val="Normal"/>
    <w:autoRedefine/>
    <w:uiPriority w:val="39"/>
    <w:unhideWhenUsed/>
    <w:rsid w:val="005673BC"/>
    <w:pPr>
      <w:spacing w:before="0" w:after="100" w:line="259" w:lineRule="auto"/>
      <w:ind w:left="1100"/>
    </w:pPr>
    <w:rPr>
      <w:rFonts w:ascii="Calibri" w:hAnsi="Calibri" w:cs="Arial"/>
      <w:sz w:val="22"/>
      <w:szCs w:val="22"/>
      <w:lang w:val="en-CA" w:eastAsia="en-CA"/>
    </w:rPr>
  </w:style>
  <w:style w:type="paragraph" w:styleId="TOC7">
    <w:name w:val="toc 7"/>
    <w:basedOn w:val="Normal"/>
    <w:next w:val="Normal"/>
    <w:autoRedefine/>
    <w:uiPriority w:val="39"/>
    <w:unhideWhenUsed/>
    <w:rsid w:val="005673BC"/>
    <w:pPr>
      <w:spacing w:before="0" w:after="100" w:line="259" w:lineRule="auto"/>
      <w:ind w:left="1320"/>
    </w:pPr>
    <w:rPr>
      <w:rFonts w:ascii="Calibri" w:hAnsi="Calibri" w:cs="Arial"/>
      <w:sz w:val="22"/>
      <w:szCs w:val="22"/>
      <w:lang w:val="en-CA" w:eastAsia="en-CA"/>
    </w:rPr>
  </w:style>
  <w:style w:type="paragraph" w:styleId="TOC8">
    <w:name w:val="toc 8"/>
    <w:basedOn w:val="Normal"/>
    <w:next w:val="Normal"/>
    <w:autoRedefine/>
    <w:uiPriority w:val="39"/>
    <w:unhideWhenUsed/>
    <w:rsid w:val="005673BC"/>
    <w:pPr>
      <w:spacing w:before="0" w:after="100" w:line="259" w:lineRule="auto"/>
      <w:ind w:left="1540"/>
    </w:pPr>
    <w:rPr>
      <w:rFonts w:ascii="Calibri" w:hAnsi="Calibri" w:cs="Arial"/>
      <w:sz w:val="22"/>
      <w:szCs w:val="22"/>
      <w:lang w:val="en-CA" w:eastAsia="en-CA"/>
    </w:rPr>
  </w:style>
  <w:style w:type="paragraph" w:styleId="TOC9">
    <w:name w:val="toc 9"/>
    <w:basedOn w:val="Normal"/>
    <w:next w:val="Normal"/>
    <w:autoRedefine/>
    <w:uiPriority w:val="39"/>
    <w:unhideWhenUsed/>
    <w:rsid w:val="005673BC"/>
    <w:pPr>
      <w:spacing w:before="0" w:after="100" w:line="259" w:lineRule="auto"/>
      <w:ind w:left="1760"/>
    </w:pPr>
    <w:rPr>
      <w:rFonts w:ascii="Calibri" w:hAnsi="Calibri" w:cs="Arial"/>
      <w:sz w:val="22"/>
      <w:szCs w:val="22"/>
      <w:lang w:val="en-CA" w:eastAsia="en-CA"/>
    </w:rPr>
  </w:style>
  <w:style w:type="character" w:customStyle="1" w:styleId="dbox-pg">
    <w:name w:val="dbox-pg"/>
    <w:rsid w:val="003A32A8"/>
  </w:style>
  <w:style w:type="character" w:customStyle="1" w:styleId="dbox-bold">
    <w:name w:val="dbox-bold"/>
    <w:rsid w:val="003A32A8"/>
  </w:style>
  <w:style w:type="character" w:customStyle="1" w:styleId="def-number">
    <w:name w:val="def-number"/>
    <w:rsid w:val="003A32A8"/>
  </w:style>
  <w:style w:type="character" w:customStyle="1" w:styleId="intexthighlight">
    <w:name w:val="intexthighlight"/>
    <w:rsid w:val="003A32A8"/>
  </w:style>
  <w:style w:type="character" w:customStyle="1" w:styleId="dbox-example">
    <w:name w:val="dbox-example"/>
    <w:rsid w:val="003A32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4617">
      <w:bodyDiv w:val="1"/>
      <w:marLeft w:val="0"/>
      <w:marRight w:val="0"/>
      <w:marTop w:val="0"/>
      <w:marBottom w:val="0"/>
      <w:divBdr>
        <w:top w:val="none" w:sz="0" w:space="0" w:color="auto"/>
        <w:left w:val="none" w:sz="0" w:space="0" w:color="auto"/>
        <w:bottom w:val="none" w:sz="0" w:space="0" w:color="auto"/>
        <w:right w:val="none" w:sz="0" w:space="0" w:color="auto"/>
      </w:divBdr>
    </w:div>
    <w:div w:id="9450110">
      <w:bodyDiv w:val="1"/>
      <w:marLeft w:val="0"/>
      <w:marRight w:val="0"/>
      <w:marTop w:val="0"/>
      <w:marBottom w:val="0"/>
      <w:divBdr>
        <w:top w:val="none" w:sz="0" w:space="0" w:color="auto"/>
        <w:left w:val="none" w:sz="0" w:space="0" w:color="auto"/>
        <w:bottom w:val="none" w:sz="0" w:space="0" w:color="auto"/>
        <w:right w:val="none" w:sz="0" w:space="0" w:color="auto"/>
      </w:divBdr>
    </w:div>
    <w:div w:id="18236785">
      <w:bodyDiv w:val="1"/>
      <w:marLeft w:val="0"/>
      <w:marRight w:val="0"/>
      <w:marTop w:val="0"/>
      <w:marBottom w:val="0"/>
      <w:divBdr>
        <w:top w:val="none" w:sz="0" w:space="0" w:color="auto"/>
        <w:left w:val="none" w:sz="0" w:space="0" w:color="auto"/>
        <w:bottom w:val="none" w:sz="0" w:space="0" w:color="auto"/>
        <w:right w:val="none" w:sz="0" w:space="0" w:color="auto"/>
      </w:divBdr>
    </w:div>
    <w:div w:id="25495414">
      <w:bodyDiv w:val="1"/>
      <w:marLeft w:val="0"/>
      <w:marRight w:val="0"/>
      <w:marTop w:val="0"/>
      <w:marBottom w:val="0"/>
      <w:divBdr>
        <w:top w:val="none" w:sz="0" w:space="0" w:color="auto"/>
        <w:left w:val="none" w:sz="0" w:space="0" w:color="auto"/>
        <w:bottom w:val="none" w:sz="0" w:space="0" w:color="auto"/>
        <w:right w:val="none" w:sz="0" w:space="0" w:color="auto"/>
      </w:divBdr>
    </w:div>
    <w:div w:id="37123796">
      <w:bodyDiv w:val="1"/>
      <w:marLeft w:val="0"/>
      <w:marRight w:val="0"/>
      <w:marTop w:val="0"/>
      <w:marBottom w:val="0"/>
      <w:divBdr>
        <w:top w:val="none" w:sz="0" w:space="0" w:color="auto"/>
        <w:left w:val="none" w:sz="0" w:space="0" w:color="auto"/>
        <w:bottom w:val="none" w:sz="0" w:space="0" w:color="auto"/>
        <w:right w:val="none" w:sz="0" w:space="0" w:color="auto"/>
      </w:divBdr>
    </w:div>
    <w:div w:id="37438135">
      <w:bodyDiv w:val="1"/>
      <w:marLeft w:val="0"/>
      <w:marRight w:val="0"/>
      <w:marTop w:val="0"/>
      <w:marBottom w:val="0"/>
      <w:divBdr>
        <w:top w:val="none" w:sz="0" w:space="0" w:color="auto"/>
        <w:left w:val="none" w:sz="0" w:space="0" w:color="auto"/>
        <w:bottom w:val="none" w:sz="0" w:space="0" w:color="auto"/>
        <w:right w:val="none" w:sz="0" w:space="0" w:color="auto"/>
      </w:divBdr>
    </w:div>
    <w:div w:id="117189936">
      <w:bodyDiv w:val="1"/>
      <w:marLeft w:val="0"/>
      <w:marRight w:val="0"/>
      <w:marTop w:val="0"/>
      <w:marBottom w:val="0"/>
      <w:divBdr>
        <w:top w:val="none" w:sz="0" w:space="0" w:color="auto"/>
        <w:left w:val="none" w:sz="0" w:space="0" w:color="auto"/>
        <w:bottom w:val="none" w:sz="0" w:space="0" w:color="auto"/>
        <w:right w:val="none" w:sz="0" w:space="0" w:color="auto"/>
      </w:divBdr>
    </w:div>
    <w:div w:id="125122947">
      <w:bodyDiv w:val="1"/>
      <w:marLeft w:val="0"/>
      <w:marRight w:val="0"/>
      <w:marTop w:val="0"/>
      <w:marBottom w:val="0"/>
      <w:divBdr>
        <w:top w:val="none" w:sz="0" w:space="0" w:color="auto"/>
        <w:left w:val="none" w:sz="0" w:space="0" w:color="auto"/>
        <w:bottom w:val="none" w:sz="0" w:space="0" w:color="auto"/>
        <w:right w:val="none" w:sz="0" w:space="0" w:color="auto"/>
      </w:divBdr>
    </w:div>
    <w:div w:id="142355018">
      <w:bodyDiv w:val="1"/>
      <w:marLeft w:val="0"/>
      <w:marRight w:val="0"/>
      <w:marTop w:val="0"/>
      <w:marBottom w:val="0"/>
      <w:divBdr>
        <w:top w:val="none" w:sz="0" w:space="0" w:color="auto"/>
        <w:left w:val="none" w:sz="0" w:space="0" w:color="auto"/>
        <w:bottom w:val="none" w:sz="0" w:space="0" w:color="auto"/>
        <w:right w:val="none" w:sz="0" w:space="0" w:color="auto"/>
      </w:divBdr>
    </w:div>
    <w:div w:id="154541626">
      <w:bodyDiv w:val="1"/>
      <w:marLeft w:val="0"/>
      <w:marRight w:val="0"/>
      <w:marTop w:val="0"/>
      <w:marBottom w:val="0"/>
      <w:divBdr>
        <w:top w:val="none" w:sz="0" w:space="0" w:color="auto"/>
        <w:left w:val="none" w:sz="0" w:space="0" w:color="auto"/>
        <w:bottom w:val="none" w:sz="0" w:space="0" w:color="auto"/>
        <w:right w:val="none" w:sz="0" w:space="0" w:color="auto"/>
      </w:divBdr>
    </w:div>
    <w:div w:id="184027862">
      <w:bodyDiv w:val="1"/>
      <w:marLeft w:val="0"/>
      <w:marRight w:val="0"/>
      <w:marTop w:val="0"/>
      <w:marBottom w:val="0"/>
      <w:divBdr>
        <w:top w:val="none" w:sz="0" w:space="0" w:color="auto"/>
        <w:left w:val="none" w:sz="0" w:space="0" w:color="auto"/>
        <w:bottom w:val="none" w:sz="0" w:space="0" w:color="auto"/>
        <w:right w:val="none" w:sz="0" w:space="0" w:color="auto"/>
      </w:divBdr>
    </w:div>
    <w:div w:id="213470379">
      <w:bodyDiv w:val="1"/>
      <w:marLeft w:val="0"/>
      <w:marRight w:val="0"/>
      <w:marTop w:val="0"/>
      <w:marBottom w:val="0"/>
      <w:divBdr>
        <w:top w:val="none" w:sz="0" w:space="0" w:color="auto"/>
        <w:left w:val="none" w:sz="0" w:space="0" w:color="auto"/>
        <w:bottom w:val="none" w:sz="0" w:space="0" w:color="auto"/>
        <w:right w:val="none" w:sz="0" w:space="0" w:color="auto"/>
      </w:divBdr>
    </w:div>
    <w:div w:id="224992080">
      <w:bodyDiv w:val="1"/>
      <w:marLeft w:val="0"/>
      <w:marRight w:val="0"/>
      <w:marTop w:val="0"/>
      <w:marBottom w:val="0"/>
      <w:divBdr>
        <w:top w:val="none" w:sz="0" w:space="0" w:color="auto"/>
        <w:left w:val="none" w:sz="0" w:space="0" w:color="auto"/>
        <w:bottom w:val="none" w:sz="0" w:space="0" w:color="auto"/>
        <w:right w:val="none" w:sz="0" w:space="0" w:color="auto"/>
      </w:divBdr>
      <w:divsChild>
        <w:div w:id="828786423">
          <w:marLeft w:val="0"/>
          <w:marRight w:val="0"/>
          <w:marTop w:val="0"/>
          <w:marBottom w:val="0"/>
          <w:divBdr>
            <w:top w:val="none" w:sz="0" w:space="0" w:color="auto"/>
            <w:left w:val="none" w:sz="0" w:space="0" w:color="auto"/>
            <w:bottom w:val="none" w:sz="0" w:space="0" w:color="auto"/>
            <w:right w:val="none" w:sz="0" w:space="0" w:color="auto"/>
          </w:divBdr>
          <w:divsChild>
            <w:div w:id="1219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6404">
      <w:bodyDiv w:val="1"/>
      <w:marLeft w:val="0"/>
      <w:marRight w:val="0"/>
      <w:marTop w:val="0"/>
      <w:marBottom w:val="0"/>
      <w:divBdr>
        <w:top w:val="none" w:sz="0" w:space="0" w:color="auto"/>
        <w:left w:val="none" w:sz="0" w:space="0" w:color="auto"/>
        <w:bottom w:val="none" w:sz="0" w:space="0" w:color="auto"/>
        <w:right w:val="none" w:sz="0" w:space="0" w:color="auto"/>
      </w:divBdr>
    </w:div>
    <w:div w:id="252055531">
      <w:bodyDiv w:val="1"/>
      <w:marLeft w:val="0"/>
      <w:marRight w:val="0"/>
      <w:marTop w:val="0"/>
      <w:marBottom w:val="0"/>
      <w:divBdr>
        <w:top w:val="none" w:sz="0" w:space="0" w:color="auto"/>
        <w:left w:val="none" w:sz="0" w:space="0" w:color="auto"/>
        <w:bottom w:val="none" w:sz="0" w:space="0" w:color="auto"/>
        <w:right w:val="none" w:sz="0" w:space="0" w:color="auto"/>
      </w:divBdr>
    </w:div>
    <w:div w:id="276760239">
      <w:bodyDiv w:val="1"/>
      <w:marLeft w:val="0"/>
      <w:marRight w:val="0"/>
      <w:marTop w:val="0"/>
      <w:marBottom w:val="0"/>
      <w:divBdr>
        <w:top w:val="none" w:sz="0" w:space="0" w:color="auto"/>
        <w:left w:val="none" w:sz="0" w:space="0" w:color="auto"/>
        <w:bottom w:val="none" w:sz="0" w:space="0" w:color="auto"/>
        <w:right w:val="none" w:sz="0" w:space="0" w:color="auto"/>
      </w:divBdr>
    </w:div>
    <w:div w:id="281350537">
      <w:bodyDiv w:val="1"/>
      <w:marLeft w:val="0"/>
      <w:marRight w:val="0"/>
      <w:marTop w:val="0"/>
      <w:marBottom w:val="0"/>
      <w:divBdr>
        <w:top w:val="none" w:sz="0" w:space="0" w:color="auto"/>
        <w:left w:val="none" w:sz="0" w:space="0" w:color="auto"/>
        <w:bottom w:val="none" w:sz="0" w:space="0" w:color="auto"/>
        <w:right w:val="none" w:sz="0" w:space="0" w:color="auto"/>
      </w:divBdr>
    </w:div>
    <w:div w:id="284309472">
      <w:bodyDiv w:val="1"/>
      <w:marLeft w:val="0"/>
      <w:marRight w:val="0"/>
      <w:marTop w:val="0"/>
      <w:marBottom w:val="0"/>
      <w:divBdr>
        <w:top w:val="none" w:sz="0" w:space="0" w:color="auto"/>
        <w:left w:val="none" w:sz="0" w:space="0" w:color="auto"/>
        <w:bottom w:val="none" w:sz="0" w:space="0" w:color="auto"/>
        <w:right w:val="none" w:sz="0" w:space="0" w:color="auto"/>
      </w:divBdr>
    </w:div>
    <w:div w:id="305278304">
      <w:bodyDiv w:val="1"/>
      <w:marLeft w:val="0"/>
      <w:marRight w:val="0"/>
      <w:marTop w:val="0"/>
      <w:marBottom w:val="0"/>
      <w:divBdr>
        <w:top w:val="none" w:sz="0" w:space="0" w:color="auto"/>
        <w:left w:val="none" w:sz="0" w:space="0" w:color="auto"/>
        <w:bottom w:val="none" w:sz="0" w:space="0" w:color="auto"/>
        <w:right w:val="none" w:sz="0" w:space="0" w:color="auto"/>
      </w:divBdr>
    </w:div>
    <w:div w:id="323972309">
      <w:bodyDiv w:val="1"/>
      <w:marLeft w:val="0"/>
      <w:marRight w:val="0"/>
      <w:marTop w:val="0"/>
      <w:marBottom w:val="0"/>
      <w:divBdr>
        <w:top w:val="none" w:sz="0" w:space="0" w:color="auto"/>
        <w:left w:val="none" w:sz="0" w:space="0" w:color="auto"/>
        <w:bottom w:val="none" w:sz="0" w:space="0" w:color="auto"/>
        <w:right w:val="none" w:sz="0" w:space="0" w:color="auto"/>
      </w:divBdr>
    </w:div>
    <w:div w:id="332806448">
      <w:bodyDiv w:val="1"/>
      <w:marLeft w:val="0"/>
      <w:marRight w:val="0"/>
      <w:marTop w:val="0"/>
      <w:marBottom w:val="0"/>
      <w:divBdr>
        <w:top w:val="none" w:sz="0" w:space="0" w:color="auto"/>
        <w:left w:val="none" w:sz="0" w:space="0" w:color="auto"/>
        <w:bottom w:val="none" w:sz="0" w:space="0" w:color="auto"/>
        <w:right w:val="none" w:sz="0" w:space="0" w:color="auto"/>
      </w:divBdr>
    </w:div>
    <w:div w:id="342825087">
      <w:bodyDiv w:val="1"/>
      <w:marLeft w:val="0"/>
      <w:marRight w:val="0"/>
      <w:marTop w:val="0"/>
      <w:marBottom w:val="0"/>
      <w:divBdr>
        <w:top w:val="none" w:sz="0" w:space="0" w:color="auto"/>
        <w:left w:val="none" w:sz="0" w:space="0" w:color="auto"/>
        <w:bottom w:val="none" w:sz="0" w:space="0" w:color="auto"/>
        <w:right w:val="none" w:sz="0" w:space="0" w:color="auto"/>
      </w:divBdr>
    </w:div>
    <w:div w:id="344408392">
      <w:bodyDiv w:val="1"/>
      <w:marLeft w:val="0"/>
      <w:marRight w:val="0"/>
      <w:marTop w:val="0"/>
      <w:marBottom w:val="0"/>
      <w:divBdr>
        <w:top w:val="none" w:sz="0" w:space="0" w:color="auto"/>
        <w:left w:val="none" w:sz="0" w:space="0" w:color="auto"/>
        <w:bottom w:val="none" w:sz="0" w:space="0" w:color="auto"/>
        <w:right w:val="none" w:sz="0" w:space="0" w:color="auto"/>
      </w:divBdr>
    </w:div>
    <w:div w:id="351690074">
      <w:bodyDiv w:val="1"/>
      <w:marLeft w:val="0"/>
      <w:marRight w:val="0"/>
      <w:marTop w:val="0"/>
      <w:marBottom w:val="0"/>
      <w:divBdr>
        <w:top w:val="none" w:sz="0" w:space="0" w:color="auto"/>
        <w:left w:val="none" w:sz="0" w:space="0" w:color="auto"/>
        <w:bottom w:val="none" w:sz="0" w:space="0" w:color="auto"/>
        <w:right w:val="none" w:sz="0" w:space="0" w:color="auto"/>
      </w:divBdr>
    </w:div>
    <w:div w:id="394401041">
      <w:bodyDiv w:val="1"/>
      <w:marLeft w:val="0"/>
      <w:marRight w:val="0"/>
      <w:marTop w:val="0"/>
      <w:marBottom w:val="0"/>
      <w:divBdr>
        <w:top w:val="none" w:sz="0" w:space="0" w:color="auto"/>
        <w:left w:val="none" w:sz="0" w:space="0" w:color="auto"/>
        <w:bottom w:val="none" w:sz="0" w:space="0" w:color="auto"/>
        <w:right w:val="none" w:sz="0" w:space="0" w:color="auto"/>
      </w:divBdr>
    </w:div>
    <w:div w:id="423500196">
      <w:bodyDiv w:val="1"/>
      <w:marLeft w:val="0"/>
      <w:marRight w:val="0"/>
      <w:marTop w:val="0"/>
      <w:marBottom w:val="0"/>
      <w:divBdr>
        <w:top w:val="none" w:sz="0" w:space="0" w:color="auto"/>
        <w:left w:val="none" w:sz="0" w:space="0" w:color="auto"/>
        <w:bottom w:val="none" w:sz="0" w:space="0" w:color="auto"/>
        <w:right w:val="none" w:sz="0" w:space="0" w:color="auto"/>
      </w:divBdr>
    </w:div>
    <w:div w:id="424036491">
      <w:bodyDiv w:val="1"/>
      <w:marLeft w:val="0"/>
      <w:marRight w:val="0"/>
      <w:marTop w:val="0"/>
      <w:marBottom w:val="0"/>
      <w:divBdr>
        <w:top w:val="none" w:sz="0" w:space="0" w:color="auto"/>
        <w:left w:val="none" w:sz="0" w:space="0" w:color="auto"/>
        <w:bottom w:val="none" w:sz="0" w:space="0" w:color="auto"/>
        <w:right w:val="none" w:sz="0" w:space="0" w:color="auto"/>
      </w:divBdr>
    </w:div>
    <w:div w:id="427890341">
      <w:bodyDiv w:val="1"/>
      <w:marLeft w:val="0"/>
      <w:marRight w:val="0"/>
      <w:marTop w:val="0"/>
      <w:marBottom w:val="0"/>
      <w:divBdr>
        <w:top w:val="none" w:sz="0" w:space="0" w:color="auto"/>
        <w:left w:val="none" w:sz="0" w:space="0" w:color="auto"/>
        <w:bottom w:val="none" w:sz="0" w:space="0" w:color="auto"/>
        <w:right w:val="none" w:sz="0" w:space="0" w:color="auto"/>
      </w:divBdr>
    </w:div>
    <w:div w:id="429855051">
      <w:bodyDiv w:val="1"/>
      <w:marLeft w:val="0"/>
      <w:marRight w:val="0"/>
      <w:marTop w:val="0"/>
      <w:marBottom w:val="0"/>
      <w:divBdr>
        <w:top w:val="none" w:sz="0" w:space="0" w:color="auto"/>
        <w:left w:val="none" w:sz="0" w:space="0" w:color="auto"/>
        <w:bottom w:val="none" w:sz="0" w:space="0" w:color="auto"/>
        <w:right w:val="none" w:sz="0" w:space="0" w:color="auto"/>
      </w:divBdr>
    </w:div>
    <w:div w:id="452408218">
      <w:bodyDiv w:val="1"/>
      <w:marLeft w:val="0"/>
      <w:marRight w:val="0"/>
      <w:marTop w:val="0"/>
      <w:marBottom w:val="0"/>
      <w:divBdr>
        <w:top w:val="none" w:sz="0" w:space="0" w:color="auto"/>
        <w:left w:val="none" w:sz="0" w:space="0" w:color="auto"/>
        <w:bottom w:val="none" w:sz="0" w:space="0" w:color="auto"/>
        <w:right w:val="none" w:sz="0" w:space="0" w:color="auto"/>
      </w:divBdr>
    </w:div>
    <w:div w:id="460534236">
      <w:bodyDiv w:val="1"/>
      <w:marLeft w:val="0"/>
      <w:marRight w:val="0"/>
      <w:marTop w:val="0"/>
      <w:marBottom w:val="0"/>
      <w:divBdr>
        <w:top w:val="none" w:sz="0" w:space="0" w:color="auto"/>
        <w:left w:val="none" w:sz="0" w:space="0" w:color="auto"/>
        <w:bottom w:val="none" w:sz="0" w:space="0" w:color="auto"/>
        <w:right w:val="none" w:sz="0" w:space="0" w:color="auto"/>
      </w:divBdr>
    </w:div>
    <w:div w:id="478808498">
      <w:bodyDiv w:val="1"/>
      <w:marLeft w:val="0"/>
      <w:marRight w:val="0"/>
      <w:marTop w:val="0"/>
      <w:marBottom w:val="0"/>
      <w:divBdr>
        <w:top w:val="none" w:sz="0" w:space="0" w:color="auto"/>
        <w:left w:val="none" w:sz="0" w:space="0" w:color="auto"/>
        <w:bottom w:val="none" w:sz="0" w:space="0" w:color="auto"/>
        <w:right w:val="none" w:sz="0" w:space="0" w:color="auto"/>
      </w:divBdr>
    </w:div>
    <w:div w:id="501165060">
      <w:bodyDiv w:val="1"/>
      <w:marLeft w:val="0"/>
      <w:marRight w:val="0"/>
      <w:marTop w:val="0"/>
      <w:marBottom w:val="0"/>
      <w:divBdr>
        <w:top w:val="none" w:sz="0" w:space="0" w:color="auto"/>
        <w:left w:val="none" w:sz="0" w:space="0" w:color="auto"/>
        <w:bottom w:val="none" w:sz="0" w:space="0" w:color="auto"/>
        <w:right w:val="none" w:sz="0" w:space="0" w:color="auto"/>
      </w:divBdr>
      <w:divsChild>
        <w:div w:id="170265439">
          <w:marLeft w:val="0"/>
          <w:marRight w:val="0"/>
          <w:marTop w:val="0"/>
          <w:marBottom w:val="0"/>
          <w:divBdr>
            <w:top w:val="none" w:sz="0" w:space="0" w:color="auto"/>
            <w:left w:val="none" w:sz="0" w:space="0" w:color="auto"/>
            <w:bottom w:val="none" w:sz="0" w:space="0" w:color="auto"/>
            <w:right w:val="none" w:sz="0" w:space="0" w:color="auto"/>
          </w:divBdr>
          <w:divsChild>
            <w:div w:id="409546705">
              <w:marLeft w:val="0"/>
              <w:marRight w:val="0"/>
              <w:marTop w:val="0"/>
              <w:marBottom w:val="0"/>
              <w:divBdr>
                <w:top w:val="none" w:sz="0" w:space="0" w:color="auto"/>
                <w:left w:val="none" w:sz="0" w:space="0" w:color="auto"/>
                <w:bottom w:val="none" w:sz="0" w:space="0" w:color="auto"/>
                <w:right w:val="none" w:sz="0" w:space="0" w:color="auto"/>
              </w:divBdr>
            </w:div>
          </w:divsChild>
        </w:div>
        <w:div w:id="1043944730">
          <w:marLeft w:val="0"/>
          <w:marRight w:val="0"/>
          <w:marTop w:val="0"/>
          <w:marBottom w:val="0"/>
          <w:divBdr>
            <w:top w:val="none" w:sz="0" w:space="0" w:color="auto"/>
            <w:left w:val="none" w:sz="0" w:space="0" w:color="auto"/>
            <w:bottom w:val="none" w:sz="0" w:space="0" w:color="auto"/>
            <w:right w:val="none" w:sz="0" w:space="0" w:color="auto"/>
          </w:divBdr>
          <w:divsChild>
            <w:div w:id="1026295496">
              <w:marLeft w:val="0"/>
              <w:marRight w:val="0"/>
              <w:marTop w:val="0"/>
              <w:marBottom w:val="0"/>
              <w:divBdr>
                <w:top w:val="none" w:sz="0" w:space="0" w:color="auto"/>
                <w:left w:val="none" w:sz="0" w:space="0" w:color="auto"/>
                <w:bottom w:val="none" w:sz="0" w:space="0" w:color="auto"/>
                <w:right w:val="none" w:sz="0" w:space="0" w:color="auto"/>
              </w:divBdr>
            </w:div>
          </w:divsChild>
        </w:div>
        <w:div w:id="1753044892">
          <w:marLeft w:val="0"/>
          <w:marRight w:val="0"/>
          <w:marTop w:val="0"/>
          <w:marBottom w:val="0"/>
          <w:divBdr>
            <w:top w:val="none" w:sz="0" w:space="0" w:color="auto"/>
            <w:left w:val="none" w:sz="0" w:space="0" w:color="auto"/>
            <w:bottom w:val="none" w:sz="0" w:space="0" w:color="auto"/>
            <w:right w:val="none" w:sz="0" w:space="0" w:color="auto"/>
          </w:divBdr>
          <w:divsChild>
            <w:div w:id="1406418571">
              <w:marLeft w:val="0"/>
              <w:marRight w:val="0"/>
              <w:marTop w:val="0"/>
              <w:marBottom w:val="0"/>
              <w:divBdr>
                <w:top w:val="none" w:sz="0" w:space="0" w:color="auto"/>
                <w:left w:val="none" w:sz="0" w:space="0" w:color="auto"/>
                <w:bottom w:val="none" w:sz="0" w:space="0" w:color="auto"/>
                <w:right w:val="none" w:sz="0" w:space="0" w:color="auto"/>
              </w:divBdr>
            </w:div>
          </w:divsChild>
        </w:div>
        <w:div w:id="2122449607">
          <w:marLeft w:val="0"/>
          <w:marRight w:val="0"/>
          <w:marTop w:val="0"/>
          <w:marBottom w:val="0"/>
          <w:divBdr>
            <w:top w:val="none" w:sz="0" w:space="0" w:color="auto"/>
            <w:left w:val="none" w:sz="0" w:space="0" w:color="auto"/>
            <w:bottom w:val="none" w:sz="0" w:space="0" w:color="auto"/>
            <w:right w:val="none" w:sz="0" w:space="0" w:color="auto"/>
          </w:divBdr>
          <w:divsChild>
            <w:div w:id="18548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53304">
      <w:bodyDiv w:val="1"/>
      <w:marLeft w:val="0"/>
      <w:marRight w:val="0"/>
      <w:marTop w:val="0"/>
      <w:marBottom w:val="0"/>
      <w:divBdr>
        <w:top w:val="none" w:sz="0" w:space="0" w:color="auto"/>
        <w:left w:val="none" w:sz="0" w:space="0" w:color="auto"/>
        <w:bottom w:val="none" w:sz="0" w:space="0" w:color="auto"/>
        <w:right w:val="none" w:sz="0" w:space="0" w:color="auto"/>
      </w:divBdr>
    </w:div>
    <w:div w:id="542328098">
      <w:bodyDiv w:val="1"/>
      <w:marLeft w:val="0"/>
      <w:marRight w:val="0"/>
      <w:marTop w:val="0"/>
      <w:marBottom w:val="0"/>
      <w:divBdr>
        <w:top w:val="none" w:sz="0" w:space="0" w:color="auto"/>
        <w:left w:val="none" w:sz="0" w:space="0" w:color="auto"/>
        <w:bottom w:val="none" w:sz="0" w:space="0" w:color="auto"/>
        <w:right w:val="none" w:sz="0" w:space="0" w:color="auto"/>
      </w:divBdr>
    </w:div>
    <w:div w:id="556669365">
      <w:bodyDiv w:val="1"/>
      <w:marLeft w:val="0"/>
      <w:marRight w:val="0"/>
      <w:marTop w:val="0"/>
      <w:marBottom w:val="0"/>
      <w:divBdr>
        <w:top w:val="none" w:sz="0" w:space="0" w:color="auto"/>
        <w:left w:val="none" w:sz="0" w:space="0" w:color="auto"/>
        <w:bottom w:val="none" w:sz="0" w:space="0" w:color="auto"/>
        <w:right w:val="none" w:sz="0" w:space="0" w:color="auto"/>
      </w:divBdr>
    </w:div>
    <w:div w:id="568154323">
      <w:bodyDiv w:val="1"/>
      <w:marLeft w:val="0"/>
      <w:marRight w:val="0"/>
      <w:marTop w:val="0"/>
      <w:marBottom w:val="0"/>
      <w:divBdr>
        <w:top w:val="none" w:sz="0" w:space="0" w:color="auto"/>
        <w:left w:val="none" w:sz="0" w:space="0" w:color="auto"/>
        <w:bottom w:val="none" w:sz="0" w:space="0" w:color="auto"/>
        <w:right w:val="none" w:sz="0" w:space="0" w:color="auto"/>
      </w:divBdr>
    </w:div>
    <w:div w:id="628390807">
      <w:bodyDiv w:val="1"/>
      <w:marLeft w:val="0"/>
      <w:marRight w:val="0"/>
      <w:marTop w:val="0"/>
      <w:marBottom w:val="0"/>
      <w:divBdr>
        <w:top w:val="none" w:sz="0" w:space="0" w:color="auto"/>
        <w:left w:val="none" w:sz="0" w:space="0" w:color="auto"/>
        <w:bottom w:val="none" w:sz="0" w:space="0" w:color="auto"/>
        <w:right w:val="none" w:sz="0" w:space="0" w:color="auto"/>
      </w:divBdr>
    </w:div>
    <w:div w:id="637807956">
      <w:bodyDiv w:val="1"/>
      <w:marLeft w:val="0"/>
      <w:marRight w:val="0"/>
      <w:marTop w:val="0"/>
      <w:marBottom w:val="0"/>
      <w:divBdr>
        <w:top w:val="none" w:sz="0" w:space="0" w:color="auto"/>
        <w:left w:val="none" w:sz="0" w:space="0" w:color="auto"/>
        <w:bottom w:val="none" w:sz="0" w:space="0" w:color="auto"/>
        <w:right w:val="none" w:sz="0" w:space="0" w:color="auto"/>
      </w:divBdr>
    </w:div>
    <w:div w:id="673806718">
      <w:bodyDiv w:val="1"/>
      <w:marLeft w:val="0"/>
      <w:marRight w:val="0"/>
      <w:marTop w:val="0"/>
      <w:marBottom w:val="0"/>
      <w:divBdr>
        <w:top w:val="none" w:sz="0" w:space="0" w:color="auto"/>
        <w:left w:val="none" w:sz="0" w:space="0" w:color="auto"/>
        <w:bottom w:val="none" w:sz="0" w:space="0" w:color="auto"/>
        <w:right w:val="none" w:sz="0" w:space="0" w:color="auto"/>
      </w:divBdr>
    </w:div>
    <w:div w:id="707804427">
      <w:bodyDiv w:val="1"/>
      <w:marLeft w:val="0"/>
      <w:marRight w:val="0"/>
      <w:marTop w:val="0"/>
      <w:marBottom w:val="0"/>
      <w:divBdr>
        <w:top w:val="none" w:sz="0" w:space="0" w:color="auto"/>
        <w:left w:val="none" w:sz="0" w:space="0" w:color="auto"/>
        <w:bottom w:val="none" w:sz="0" w:space="0" w:color="auto"/>
        <w:right w:val="none" w:sz="0" w:space="0" w:color="auto"/>
      </w:divBdr>
    </w:div>
    <w:div w:id="766803819">
      <w:bodyDiv w:val="1"/>
      <w:marLeft w:val="0"/>
      <w:marRight w:val="0"/>
      <w:marTop w:val="0"/>
      <w:marBottom w:val="0"/>
      <w:divBdr>
        <w:top w:val="none" w:sz="0" w:space="0" w:color="auto"/>
        <w:left w:val="none" w:sz="0" w:space="0" w:color="auto"/>
        <w:bottom w:val="none" w:sz="0" w:space="0" w:color="auto"/>
        <w:right w:val="none" w:sz="0" w:space="0" w:color="auto"/>
      </w:divBdr>
    </w:div>
    <w:div w:id="777717419">
      <w:bodyDiv w:val="1"/>
      <w:marLeft w:val="0"/>
      <w:marRight w:val="0"/>
      <w:marTop w:val="0"/>
      <w:marBottom w:val="0"/>
      <w:divBdr>
        <w:top w:val="none" w:sz="0" w:space="0" w:color="auto"/>
        <w:left w:val="none" w:sz="0" w:space="0" w:color="auto"/>
        <w:bottom w:val="none" w:sz="0" w:space="0" w:color="auto"/>
        <w:right w:val="none" w:sz="0" w:space="0" w:color="auto"/>
      </w:divBdr>
    </w:div>
    <w:div w:id="797187387">
      <w:bodyDiv w:val="1"/>
      <w:marLeft w:val="0"/>
      <w:marRight w:val="0"/>
      <w:marTop w:val="0"/>
      <w:marBottom w:val="0"/>
      <w:divBdr>
        <w:top w:val="none" w:sz="0" w:space="0" w:color="auto"/>
        <w:left w:val="none" w:sz="0" w:space="0" w:color="auto"/>
        <w:bottom w:val="none" w:sz="0" w:space="0" w:color="auto"/>
        <w:right w:val="none" w:sz="0" w:space="0" w:color="auto"/>
      </w:divBdr>
    </w:div>
    <w:div w:id="802239442">
      <w:bodyDiv w:val="1"/>
      <w:marLeft w:val="0"/>
      <w:marRight w:val="0"/>
      <w:marTop w:val="0"/>
      <w:marBottom w:val="0"/>
      <w:divBdr>
        <w:top w:val="none" w:sz="0" w:space="0" w:color="auto"/>
        <w:left w:val="none" w:sz="0" w:space="0" w:color="auto"/>
        <w:bottom w:val="none" w:sz="0" w:space="0" w:color="auto"/>
        <w:right w:val="none" w:sz="0" w:space="0" w:color="auto"/>
      </w:divBdr>
    </w:div>
    <w:div w:id="808593382">
      <w:bodyDiv w:val="1"/>
      <w:marLeft w:val="0"/>
      <w:marRight w:val="0"/>
      <w:marTop w:val="0"/>
      <w:marBottom w:val="0"/>
      <w:divBdr>
        <w:top w:val="none" w:sz="0" w:space="0" w:color="auto"/>
        <w:left w:val="none" w:sz="0" w:space="0" w:color="auto"/>
        <w:bottom w:val="none" w:sz="0" w:space="0" w:color="auto"/>
        <w:right w:val="none" w:sz="0" w:space="0" w:color="auto"/>
      </w:divBdr>
    </w:div>
    <w:div w:id="817839708">
      <w:bodyDiv w:val="1"/>
      <w:marLeft w:val="0"/>
      <w:marRight w:val="0"/>
      <w:marTop w:val="0"/>
      <w:marBottom w:val="0"/>
      <w:divBdr>
        <w:top w:val="none" w:sz="0" w:space="0" w:color="auto"/>
        <w:left w:val="none" w:sz="0" w:space="0" w:color="auto"/>
        <w:bottom w:val="none" w:sz="0" w:space="0" w:color="auto"/>
        <w:right w:val="none" w:sz="0" w:space="0" w:color="auto"/>
      </w:divBdr>
    </w:div>
    <w:div w:id="852107839">
      <w:bodyDiv w:val="1"/>
      <w:marLeft w:val="0"/>
      <w:marRight w:val="0"/>
      <w:marTop w:val="0"/>
      <w:marBottom w:val="0"/>
      <w:divBdr>
        <w:top w:val="none" w:sz="0" w:space="0" w:color="auto"/>
        <w:left w:val="none" w:sz="0" w:space="0" w:color="auto"/>
        <w:bottom w:val="none" w:sz="0" w:space="0" w:color="auto"/>
        <w:right w:val="none" w:sz="0" w:space="0" w:color="auto"/>
      </w:divBdr>
    </w:div>
    <w:div w:id="889532363">
      <w:bodyDiv w:val="1"/>
      <w:marLeft w:val="0"/>
      <w:marRight w:val="0"/>
      <w:marTop w:val="0"/>
      <w:marBottom w:val="0"/>
      <w:divBdr>
        <w:top w:val="none" w:sz="0" w:space="0" w:color="auto"/>
        <w:left w:val="none" w:sz="0" w:space="0" w:color="auto"/>
        <w:bottom w:val="none" w:sz="0" w:space="0" w:color="auto"/>
        <w:right w:val="none" w:sz="0" w:space="0" w:color="auto"/>
      </w:divBdr>
    </w:div>
    <w:div w:id="916791001">
      <w:bodyDiv w:val="1"/>
      <w:marLeft w:val="0"/>
      <w:marRight w:val="0"/>
      <w:marTop w:val="0"/>
      <w:marBottom w:val="0"/>
      <w:divBdr>
        <w:top w:val="none" w:sz="0" w:space="0" w:color="auto"/>
        <w:left w:val="none" w:sz="0" w:space="0" w:color="auto"/>
        <w:bottom w:val="none" w:sz="0" w:space="0" w:color="auto"/>
        <w:right w:val="none" w:sz="0" w:space="0" w:color="auto"/>
      </w:divBdr>
    </w:div>
    <w:div w:id="919678084">
      <w:bodyDiv w:val="1"/>
      <w:marLeft w:val="0"/>
      <w:marRight w:val="0"/>
      <w:marTop w:val="0"/>
      <w:marBottom w:val="0"/>
      <w:divBdr>
        <w:top w:val="none" w:sz="0" w:space="0" w:color="auto"/>
        <w:left w:val="none" w:sz="0" w:space="0" w:color="auto"/>
        <w:bottom w:val="none" w:sz="0" w:space="0" w:color="auto"/>
        <w:right w:val="none" w:sz="0" w:space="0" w:color="auto"/>
      </w:divBdr>
    </w:div>
    <w:div w:id="1003780977">
      <w:bodyDiv w:val="1"/>
      <w:marLeft w:val="0"/>
      <w:marRight w:val="0"/>
      <w:marTop w:val="0"/>
      <w:marBottom w:val="0"/>
      <w:divBdr>
        <w:top w:val="none" w:sz="0" w:space="0" w:color="auto"/>
        <w:left w:val="none" w:sz="0" w:space="0" w:color="auto"/>
        <w:bottom w:val="none" w:sz="0" w:space="0" w:color="auto"/>
        <w:right w:val="none" w:sz="0" w:space="0" w:color="auto"/>
      </w:divBdr>
    </w:div>
    <w:div w:id="1017535437">
      <w:bodyDiv w:val="1"/>
      <w:marLeft w:val="0"/>
      <w:marRight w:val="0"/>
      <w:marTop w:val="0"/>
      <w:marBottom w:val="0"/>
      <w:divBdr>
        <w:top w:val="none" w:sz="0" w:space="0" w:color="auto"/>
        <w:left w:val="none" w:sz="0" w:space="0" w:color="auto"/>
        <w:bottom w:val="none" w:sz="0" w:space="0" w:color="auto"/>
        <w:right w:val="none" w:sz="0" w:space="0" w:color="auto"/>
      </w:divBdr>
    </w:div>
    <w:div w:id="1089275349">
      <w:bodyDiv w:val="1"/>
      <w:marLeft w:val="0"/>
      <w:marRight w:val="0"/>
      <w:marTop w:val="0"/>
      <w:marBottom w:val="0"/>
      <w:divBdr>
        <w:top w:val="none" w:sz="0" w:space="0" w:color="auto"/>
        <w:left w:val="none" w:sz="0" w:space="0" w:color="auto"/>
        <w:bottom w:val="none" w:sz="0" w:space="0" w:color="auto"/>
        <w:right w:val="none" w:sz="0" w:space="0" w:color="auto"/>
      </w:divBdr>
    </w:div>
    <w:div w:id="1102992833">
      <w:bodyDiv w:val="1"/>
      <w:marLeft w:val="0"/>
      <w:marRight w:val="0"/>
      <w:marTop w:val="0"/>
      <w:marBottom w:val="0"/>
      <w:divBdr>
        <w:top w:val="none" w:sz="0" w:space="0" w:color="auto"/>
        <w:left w:val="none" w:sz="0" w:space="0" w:color="auto"/>
        <w:bottom w:val="none" w:sz="0" w:space="0" w:color="auto"/>
        <w:right w:val="none" w:sz="0" w:space="0" w:color="auto"/>
      </w:divBdr>
    </w:div>
    <w:div w:id="1112941833">
      <w:bodyDiv w:val="1"/>
      <w:marLeft w:val="0"/>
      <w:marRight w:val="0"/>
      <w:marTop w:val="0"/>
      <w:marBottom w:val="0"/>
      <w:divBdr>
        <w:top w:val="none" w:sz="0" w:space="0" w:color="auto"/>
        <w:left w:val="none" w:sz="0" w:space="0" w:color="auto"/>
        <w:bottom w:val="none" w:sz="0" w:space="0" w:color="auto"/>
        <w:right w:val="none" w:sz="0" w:space="0" w:color="auto"/>
      </w:divBdr>
    </w:div>
    <w:div w:id="1113132913">
      <w:bodyDiv w:val="1"/>
      <w:marLeft w:val="0"/>
      <w:marRight w:val="0"/>
      <w:marTop w:val="0"/>
      <w:marBottom w:val="0"/>
      <w:divBdr>
        <w:top w:val="none" w:sz="0" w:space="0" w:color="auto"/>
        <w:left w:val="none" w:sz="0" w:space="0" w:color="auto"/>
        <w:bottom w:val="none" w:sz="0" w:space="0" w:color="auto"/>
        <w:right w:val="none" w:sz="0" w:space="0" w:color="auto"/>
      </w:divBdr>
    </w:div>
    <w:div w:id="1137723020">
      <w:bodyDiv w:val="1"/>
      <w:marLeft w:val="0"/>
      <w:marRight w:val="0"/>
      <w:marTop w:val="0"/>
      <w:marBottom w:val="0"/>
      <w:divBdr>
        <w:top w:val="none" w:sz="0" w:space="0" w:color="auto"/>
        <w:left w:val="none" w:sz="0" w:space="0" w:color="auto"/>
        <w:bottom w:val="none" w:sz="0" w:space="0" w:color="auto"/>
        <w:right w:val="none" w:sz="0" w:space="0" w:color="auto"/>
      </w:divBdr>
    </w:div>
    <w:div w:id="1139299664">
      <w:bodyDiv w:val="1"/>
      <w:marLeft w:val="0"/>
      <w:marRight w:val="0"/>
      <w:marTop w:val="0"/>
      <w:marBottom w:val="0"/>
      <w:divBdr>
        <w:top w:val="none" w:sz="0" w:space="0" w:color="auto"/>
        <w:left w:val="none" w:sz="0" w:space="0" w:color="auto"/>
        <w:bottom w:val="none" w:sz="0" w:space="0" w:color="auto"/>
        <w:right w:val="none" w:sz="0" w:space="0" w:color="auto"/>
      </w:divBdr>
    </w:div>
    <w:div w:id="1147479938">
      <w:bodyDiv w:val="1"/>
      <w:marLeft w:val="0"/>
      <w:marRight w:val="0"/>
      <w:marTop w:val="0"/>
      <w:marBottom w:val="0"/>
      <w:divBdr>
        <w:top w:val="none" w:sz="0" w:space="0" w:color="auto"/>
        <w:left w:val="none" w:sz="0" w:space="0" w:color="auto"/>
        <w:bottom w:val="none" w:sz="0" w:space="0" w:color="auto"/>
        <w:right w:val="none" w:sz="0" w:space="0" w:color="auto"/>
      </w:divBdr>
    </w:div>
    <w:div w:id="1208299573">
      <w:bodyDiv w:val="1"/>
      <w:marLeft w:val="0"/>
      <w:marRight w:val="0"/>
      <w:marTop w:val="0"/>
      <w:marBottom w:val="0"/>
      <w:divBdr>
        <w:top w:val="none" w:sz="0" w:space="0" w:color="auto"/>
        <w:left w:val="none" w:sz="0" w:space="0" w:color="auto"/>
        <w:bottom w:val="none" w:sz="0" w:space="0" w:color="auto"/>
        <w:right w:val="none" w:sz="0" w:space="0" w:color="auto"/>
      </w:divBdr>
      <w:divsChild>
        <w:div w:id="1573153508">
          <w:marLeft w:val="0"/>
          <w:marRight w:val="0"/>
          <w:marTop w:val="0"/>
          <w:marBottom w:val="0"/>
          <w:divBdr>
            <w:top w:val="none" w:sz="0" w:space="0" w:color="auto"/>
            <w:left w:val="none" w:sz="0" w:space="0" w:color="auto"/>
            <w:bottom w:val="none" w:sz="0" w:space="0" w:color="auto"/>
            <w:right w:val="none" w:sz="0" w:space="0" w:color="auto"/>
          </w:divBdr>
          <w:divsChild>
            <w:div w:id="12664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84125">
      <w:bodyDiv w:val="1"/>
      <w:marLeft w:val="0"/>
      <w:marRight w:val="0"/>
      <w:marTop w:val="0"/>
      <w:marBottom w:val="0"/>
      <w:divBdr>
        <w:top w:val="none" w:sz="0" w:space="0" w:color="auto"/>
        <w:left w:val="none" w:sz="0" w:space="0" w:color="auto"/>
        <w:bottom w:val="none" w:sz="0" w:space="0" w:color="auto"/>
        <w:right w:val="none" w:sz="0" w:space="0" w:color="auto"/>
      </w:divBdr>
    </w:div>
    <w:div w:id="1256327581">
      <w:bodyDiv w:val="1"/>
      <w:marLeft w:val="0"/>
      <w:marRight w:val="0"/>
      <w:marTop w:val="0"/>
      <w:marBottom w:val="0"/>
      <w:divBdr>
        <w:top w:val="none" w:sz="0" w:space="0" w:color="auto"/>
        <w:left w:val="none" w:sz="0" w:space="0" w:color="auto"/>
        <w:bottom w:val="none" w:sz="0" w:space="0" w:color="auto"/>
        <w:right w:val="none" w:sz="0" w:space="0" w:color="auto"/>
      </w:divBdr>
    </w:div>
    <w:div w:id="1260682120">
      <w:bodyDiv w:val="1"/>
      <w:marLeft w:val="0"/>
      <w:marRight w:val="0"/>
      <w:marTop w:val="0"/>
      <w:marBottom w:val="0"/>
      <w:divBdr>
        <w:top w:val="none" w:sz="0" w:space="0" w:color="auto"/>
        <w:left w:val="none" w:sz="0" w:space="0" w:color="auto"/>
        <w:bottom w:val="none" w:sz="0" w:space="0" w:color="auto"/>
        <w:right w:val="none" w:sz="0" w:space="0" w:color="auto"/>
      </w:divBdr>
    </w:div>
    <w:div w:id="1267880393">
      <w:bodyDiv w:val="1"/>
      <w:marLeft w:val="0"/>
      <w:marRight w:val="0"/>
      <w:marTop w:val="0"/>
      <w:marBottom w:val="0"/>
      <w:divBdr>
        <w:top w:val="none" w:sz="0" w:space="0" w:color="auto"/>
        <w:left w:val="none" w:sz="0" w:space="0" w:color="auto"/>
        <w:bottom w:val="none" w:sz="0" w:space="0" w:color="auto"/>
        <w:right w:val="none" w:sz="0" w:space="0" w:color="auto"/>
      </w:divBdr>
    </w:div>
    <w:div w:id="1272395842">
      <w:bodyDiv w:val="1"/>
      <w:marLeft w:val="0"/>
      <w:marRight w:val="0"/>
      <w:marTop w:val="0"/>
      <w:marBottom w:val="0"/>
      <w:divBdr>
        <w:top w:val="none" w:sz="0" w:space="0" w:color="auto"/>
        <w:left w:val="none" w:sz="0" w:space="0" w:color="auto"/>
        <w:bottom w:val="none" w:sz="0" w:space="0" w:color="auto"/>
        <w:right w:val="none" w:sz="0" w:space="0" w:color="auto"/>
      </w:divBdr>
    </w:div>
    <w:div w:id="1291276947">
      <w:bodyDiv w:val="1"/>
      <w:marLeft w:val="0"/>
      <w:marRight w:val="0"/>
      <w:marTop w:val="0"/>
      <w:marBottom w:val="0"/>
      <w:divBdr>
        <w:top w:val="none" w:sz="0" w:space="0" w:color="auto"/>
        <w:left w:val="none" w:sz="0" w:space="0" w:color="auto"/>
        <w:bottom w:val="none" w:sz="0" w:space="0" w:color="auto"/>
        <w:right w:val="none" w:sz="0" w:space="0" w:color="auto"/>
      </w:divBdr>
    </w:div>
    <w:div w:id="1297294604">
      <w:bodyDiv w:val="1"/>
      <w:marLeft w:val="0"/>
      <w:marRight w:val="0"/>
      <w:marTop w:val="0"/>
      <w:marBottom w:val="0"/>
      <w:divBdr>
        <w:top w:val="none" w:sz="0" w:space="0" w:color="auto"/>
        <w:left w:val="none" w:sz="0" w:space="0" w:color="auto"/>
        <w:bottom w:val="none" w:sz="0" w:space="0" w:color="auto"/>
        <w:right w:val="none" w:sz="0" w:space="0" w:color="auto"/>
      </w:divBdr>
    </w:div>
    <w:div w:id="1348290358">
      <w:bodyDiv w:val="1"/>
      <w:marLeft w:val="0"/>
      <w:marRight w:val="0"/>
      <w:marTop w:val="0"/>
      <w:marBottom w:val="0"/>
      <w:divBdr>
        <w:top w:val="none" w:sz="0" w:space="0" w:color="auto"/>
        <w:left w:val="none" w:sz="0" w:space="0" w:color="auto"/>
        <w:bottom w:val="none" w:sz="0" w:space="0" w:color="auto"/>
        <w:right w:val="none" w:sz="0" w:space="0" w:color="auto"/>
      </w:divBdr>
    </w:div>
    <w:div w:id="1350137754">
      <w:bodyDiv w:val="1"/>
      <w:marLeft w:val="0"/>
      <w:marRight w:val="0"/>
      <w:marTop w:val="0"/>
      <w:marBottom w:val="0"/>
      <w:divBdr>
        <w:top w:val="none" w:sz="0" w:space="0" w:color="auto"/>
        <w:left w:val="none" w:sz="0" w:space="0" w:color="auto"/>
        <w:bottom w:val="none" w:sz="0" w:space="0" w:color="auto"/>
        <w:right w:val="none" w:sz="0" w:space="0" w:color="auto"/>
      </w:divBdr>
    </w:div>
    <w:div w:id="1360742931">
      <w:bodyDiv w:val="1"/>
      <w:marLeft w:val="0"/>
      <w:marRight w:val="0"/>
      <w:marTop w:val="0"/>
      <w:marBottom w:val="0"/>
      <w:divBdr>
        <w:top w:val="none" w:sz="0" w:space="0" w:color="auto"/>
        <w:left w:val="none" w:sz="0" w:space="0" w:color="auto"/>
        <w:bottom w:val="none" w:sz="0" w:space="0" w:color="auto"/>
        <w:right w:val="none" w:sz="0" w:space="0" w:color="auto"/>
      </w:divBdr>
      <w:divsChild>
        <w:div w:id="1981492269">
          <w:marLeft w:val="0"/>
          <w:marRight w:val="0"/>
          <w:marTop w:val="0"/>
          <w:marBottom w:val="0"/>
          <w:divBdr>
            <w:top w:val="none" w:sz="0" w:space="0" w:color="auto"/>
            <w:left w:val="none" w:sz="0" w:space="0" w:color="auto"/>
            <w:bottom w:val="none" w:sz="0" w:space="0" w:color="auto"/>
            <w:right w:val="none" w:sz="0" w:space="0" w:color="auto"/>
          </w:divBdr>
        </w:div>
      </w:divsChild>
    </w:div>
    <w:div w:id="1366953210">
      <w:bodyDiv w:val="1"/>
      <w:marLeft w:val="0"/>
      <w:marRight w:val="0"/>
      <w:marTop w:val="0"/>
      <w:marBottom w:val="0"/>
      <w:divBdr>
        <w:top w:val="none" w:sz="0" w:space="0" w:color="auto"/>
        <w:left w:val="none" w:sz="0" w:space="0" w:color="auto"/>
        <w:bottom w:val="none" w:sz="0" w:space="0" w:color="auto"/>
        <w:right w:val="none" w:sz="0" w:space="0" w:color="auto"/>
      </w:divBdr>
    </w:div>
    <w:div w:id="1419519013">
      <w:bodyDiv w:val="1"/>
      <w:marLeft w:val="0"/>
      <w:marRight w:val="0"/>
      <w:marTop w:val="0"/>
      <w:marBottom w:val="0"/>
      <w:divBdr>
        <w:top w:val="none" w:sz="0" w:space="0" w:color="auto"/>
        <w:left w:val="none" w:sz="0" w:space="0" w:color="auto"/>
        <w:bottom w:val="none" w:sz="0" w:space="0" w:color="auto"/>
        <w:right w:val="none" w:sz="0" w:space="0" w:color="auto"/>
      </w:divBdr>
      <w:divsChild>
        <w:div w:id="1355229898">
          <w:marLeft w:val="0"/>
          <w:marRight w:val="0"/>
          <w:marTop w:val="0"/>
          <w:marBottom w:val="0"/>
          <w:divBdr>
            <w:top w:val="none" w:sz="0" w:space="0" w:color="auto"/>
            <w:left w:val="none" w:sz="0" w:space="0" w:color="auto"/>
            <w:bottom w:val="none" w:sz="0" w:space="0" w:color="auto"/>
            <w:right w:val="none" w:sz="0" w:space="0" w:color="auto"/>
          </w:divBdr>
          <w:divsChild>
            <w:div w:id="1588884183">
              <w:marLeft w:val="0"/>
              <w:marRight w:val="0"/>
              <w:marTop w:val="0"/>
              <w:marBottom w:val="0"/>
              <w:divBdr>
                <w:top w:val="none" w:sz="0" w:space="0" w:color="auto"/>
                <w:left w:val="none" w:sz="0" w:space="0" w:color="auto"/>
                <w:bottom w:val="none" w:sz="0" w:space="0" w:color="auto"/>
                <w:right w:val="none" w:sz="0" w:space="0" w:color="auto"/>
              </w:divBdr>
              <w:divsChild>
                <w:div w:id="124853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125761">
          <w:marLeft w:val="0"/>
          <w:marRight w:val="0"/>
          <w:marTop w:val="0"/>
          <w:marBottom w:val="0"/>
          <w:divBdr>
            <w:top w:val="none" w:sz="0" w:space="0" w:color="auto"/>
            <w:left w:val="none" w:sz="0" w:space="0" w:color="auto"/>
            <w:bottom w:val="none" w:sz="0" w:space="0" w:color="auto"/>
            <w:right w:val="none" w:sz="0" w:space="0" w:color="auto"/>
          </w:divBdr>
          <w:divsChild>
            <w:div w:id="187761232">
              <w:marLeft w:val="0"/>
              <w:marRight w:val="0"/>
              <w:marTop w:val="0"/>
              <w:marBottom w:val="0"/>
              <w:divBdr>
                <w:top w:val="none" w:sz="0" w:space="0" w:color="auto"/>
                <w:left w:val="none" w:sz="0" w:space="0" w:color="auto"/>
                <w:bottom w:val="none" w:sz="0" w:space="0" w:color="auto"/>
                <w:right w:val="none" w:sz="0" w:space="0" w:color="auto"/>
              </w:divBdr>
            </w:div>
          </w:divsChild>
        </w:div>
        <w:div w:id="1138962310">
          <w:marLeft w:val="0"/>
          <w:marRight w:val="0"/>
          <w:marTop w:val="0"/>
          <w:marBottom w:val="0"/>
          <w:divBdr>
            <w:top w:val="none" w:sz="0" w:space="0" w:color="auto"/>
            <w:left w:val="none" w:sz="0" w:space="0" w:color="auto"/>
            <w:bottom w:val="none" w:sz="0" w:space="0" w:color="auto"/>
            <w:right w:val="none" w:sz="0" w:space="0" w:color="auto"/>
          </w:divBdr>
          <w:divsChild>
            <w:div w:id="196309192">
              <w:marLeft w:val="0"/>
              <w:marRight w:val="0"/>
              <w:marTop w:val="0"/>
              <w:marBottom w:val="0"/>
              <w:divBdr>
                <w:top w:val="none" w:sz="0" w:space="0" w:color="auto"/>
                <w:left w:val="none" w:sz="0" w:space="0" w:color="auto"/>
                <w:bottom w:val="none" w:sz="0" w:space="0" w:color="auto"/>
                <w:right w:val="none" w:sz="0" w:space="0" w:color="auto"/>
              </w:divBdr>
              <w:divsChild>
                <w:div w:id="18685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20225">
          <w:marLeft w:val="0"/>
          <w:marRight w:val="0"/>
          <w:marTop w:val="0"/>
          <w:marBottom w:val="0"/>
          <w:divBdr>
            <w:top w:val="none" w:sz="0" w:space="0" w:color="auto"/>
            <w:left w:val="none" w:sz="0" w:space="0" w:color="auto"/>
            <w:bottom w:val="none" w:sz="0" w:space="0" w:color="auto"/>
            <w:right w:val="none" w:sz="0" w:space="0" w:color="auto"/>
          </w:divBdr>
          <w:divsChild>
            <w:div w:id="105678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4257">
      <w:bodyDiv w:val="1"/>
      <w:marLeft w:val="0"/>
      <w:marRight w:val="0"/>
      <w:marTop w:val="0"/>
      <w:marBottom w:val="0"/>
      <w:divBdr>
        <w:top w:val="none" w:sz="0" w:space="0" w:color="auto"/>
        <w:left w:val="none" w:sz="0" w:space="0" w:color="auto"/>
        <w:bottom w:val="none" w:sz="0" w:space="0" w:color="auto"/>
        <w:right w:val="none" w:sz="0" w:space="0" w:color="auto"/>
      </w:divBdr>
    </w:div>
    <w:div w:id="1445684843">
      <w:bodyDiv w:val="1"/>
      <w:marLeft w:val="0"/>
      <w:marRight w:val="0"/>
      <w:marTop w:val="0"/>
      <w:marBottom w:val="0"/>
      <w:divBdr>
        <w:top w:val="none" w:sz="0" w:space="0" w:color="auto"/>
        <w:left w:val="none" w:sz="0" w:space="0" w:color="auto"/>
        <w:bottom w:val="none" w:sz="0" w:space="0" w:color="auto"/>
        <w:right w:val="none" w:sz="0" w:space="0" w:color="auto"/>
      </w:divBdr>
    </w:div>
    <w:div w:id="1461151425">
      <w:bodyDiv w:val="1"/>
      <w:marLeft w:val="0"/>
      <w:marRight w:val="0"/>
      <w:marTop w:val="0"/>
      <w:marBottom w:val="0"/>
      <w:divBdr>
        <w:top w:val="none" w:sz="0" w:space="0" w:color="auto"/>
        <w:left w:val="none" w:sz="0" w:space="0" w:color="auto"/>
        <w:bottom w:val="none" w:sz="0" w:space="0" w:color="auto"/>
        <w:right w:val="none" w:sz="0" w:space="0" w:color="auto"/>
      </w:divBdr>
    </w:div>
    <w:div w:id="1538812958">
      <w:bodyDiv w:val="1"/>
      <w:marLeft w:val="0"/>
      <w:marRight w:val="0"/>
      <w:marTop w:val="0"/>
      <w:marBottom w:val="0"/>
      <w:divBdr>
        <w:top w:val="none" w:sz="0" w:space="0" w:color="auto"/>
        <w:left w:val="none" w:sz="0" w:space="0" w:color="auto"/>
        <w:bottom w:val="none" w:sz="0" w:space="0" w:color="auto"/>
        <w:right w:val="none" w:sz="0" w:space="0" w:color="auto"/>
      </w:divBdr>
    </w:div>
    <w:div w:id="1585185481">
      <w:bodyDiv w:val="1"/>
      <w:marLeft w:val="0"/>
      <w:marRight w:val="0"/>
      <w:marTop w:val="0"/>
      <w:marBottom w:val="0"/>
      <w:divBdr>
        <w:top w:val="none" w:sz="0" w:space="0" w:color="auto"/>
        <w:left w:val="none" w:sz="0" w:space="0" w:color="auto"/>
        <w:bottom w:val="none" w:sz="0" w:space="0" w:color="auto"/>
        <w:right w:val="none" w:sz="0" w:space="0" w:color="auto"/>
      </w:divBdr>
    </w:div>
    <w:div w:id="1596479980">
      <w:bodyDiv w:val="1"/>
      <w:marLeft w:val="0"/>
      <w:marRight w:val="0"/>
      <w:marTop w:val="0"/>
      <w:marBottom w:val="0"/>
      <w:divBdr>
        <w:top w:val="none" w:sz="0" w:space="0" w:color="auto"/>
        <w:left w:val="none" w:sz="0" w:space="0" w:color="auto"/>
        <w:bottom w:val="none" w:sz="0" w:space="0" w:color="auto"/>
        <w:right w:val="none" w:sz="0" w:space="0" w:color="auto"/>
      </w:divBdr>
    </w:div>
    <w:div w:id="1605265123">
      <w:bodyDiv w:val="1"/>
      <w:marLeft w:val="0"/>
      <w:marRight w:val="0"/>
      <w:marTop w:val="0"/>
      <w:marBottom w:val="0"/>
      <w:divBdr>
        <w:top w:val="none" w:sz="0" w:space="0" w:color="auto"/>
        <w:left w:val="none" w:sz="0" w:space="0" w:color="auto"/>
        <w:bottom w:val="none" w:sz="0" w:space="0" w:color="auto"/>
        <w:right w:val="none" w:sz="0" w:space="0" w:color="auto"/>
      </w:divBdr>
    </w:div>
    <w:div w:id="1630696526">
      <w:bodyDiv w:val="1"/>
      <w:marLeft w:val="0"/>
      <w:marRight w:val="0"/>
      <w:marTop w:val="0"/>
      <w:marBottom w:val="0"/>
      <w:divBdr>
        <w:top w:val="none" w:sz="0" w:space="0" w:color="auto"/>
        <w:left w:val="none" w:sz="0" w:space="0" w:color="auto"/>
        <w:bottom w:val="none" w:sz="0" w:space="0" w:color="auto"/>
        <w:right w:val="none" w:sz="0" w:space="0" w:color="auto"/>
      </w:divBdr>
    </w:div>
    <w:div w:id="1651785896">
      <w:bodyDiv w:val="1"/>
      <w:marLeft w:val="0"/>
      <w:marRight w:val="0"/>
      <w:marTop w:val="0"/>
      <w:marBottom w:val="0"/>
      <w:divBdr>
        <w:top w:val="none" w:sz="0" w:space="0" w:color="auto"/>
        <w:left w:val="none" w:sz="0" w:space="0" w:color="auto"/>
        <w:bottom w:val="none" w:sz="0" w:space="0" w:color="auto"/>
        <w:right w:val="none" w:sz="0" w:space="0" w:color="auto"/>
      </w:divBdr>
    </w:div>
    <w:div w:id="1687638830">
      <w:bodyDiv w:val="1"/>
      <w:marLeft w:val="0"/>
      <w:marRight w:val="0"/>
      <w:marTop w:val="0"/>
      <w:marBottom w:val="0"/>
      <w:divBdr>
        <w:top w:val="none" w:sz="0" w:space="0" w:color="auto"/>
        <w:left w:val="none" w:sz="0" w:space="0" w:color="auto"/>
        <w:bottom w:val="none" w:sz="0" w:space="0" w:color="auto"/>
        <w:right w:val="none" w:sz="0" w:space="0" w:color="auto"/>
      </w:divBdr>
    </w:div>
    <w:div w:id="1705519260">
      <w:bodyDiv w:val="1"/>
      <w:marLeft w:val="0"/>
      <w:marRight w:val="0"/>
      <w:marTop w:val="0"/>
      <w:marBottom w:val="0"/>
      <w:divBdr>
        <w:top w:val="none" w:sz="0" w:space="0" w:color="auto"/>
        <w:left w:val="none" w:sz="0" w:space="0" w:color="auto"/>
        <w:bottom w:val="none" w:sz="0" w:space="0" w:color="auto"/>
        <w:right w:val="none" w:sz="0" w:space="0" w:color="auto"/>
      </w:divBdr>
    </w:div>
    <w:div w:id="1714840483">
      <w:bodyDiv w:val="1"/>
      <w:marLeft w:val="0"/>
      <w:marRight w:val="0"/>
      <w:marTop w:val="0"/>
      <w:marBottom w:val="0"/>
      <w:divBdr>
        <w:top w:val="none" w:sz="0" w:space="0" w:color="auto"/>
        <w:left w:val="none" w:sz="0" w:space="0" w:color="auto"/>
        <w:bottom w:val="none" w:sz="0" w:space="0" w:color="auto"/>
        <w:right w:val="none" w:sz="0" w:space="0" w:color="auto"/>
      </w:divBdr>
    </w:div>
    <w:div w:id="1731998197">
      <w:bodyDiv w:val="1"/>
      <w:marLeft w:val="0"/>
      <w:marRight w:val="0"/>
      <w:marTop w:val="0"/>
      <w:marBottom w:val="0"/>
      <w:divBdr>
        <w:top w:val="none" w:sz="0" w:space="0" w:color="auto"/>
        <w:left w:val="none" w:sz="0" w:space="0" w:color="auto"/>
        <w:bottom w:val="none" w:sz="0" w:space="0" w:color="auto"/>
        <w:right w:val="none" w:sz="0" w:space="0" w:color="auto"/>
      </w:divBdr>
    </w:div>
    <w:div w:id="1781800692">
      <w:bodyDiv w:val="1"/>
      <w:marLeft w:val="0"/>
      <w:marRight w:val="0"/>
      <w:marTop w:val="0"/>
      <w:marBottom w:val="0"/>
      <w:divBdr>
        <w:top w:val="none" w:sz="0" w:space="0" w:color="auto"/>
        <w:left w:val="none" w:sz="0" w:space="0" w:color="auto"/>
        <w:bottom w:val="none" w:sz="0" w:space="0" w:color="auto"/>
        <w:right w:val="none" w:sz="0" w:space="0" w:color="auto"/>
      </w:divBdr>
    </w:div>
    <w:div w:id="1791701790">
      <w:bodyDiv w:val="1"/>
      <w:marLeft w:val="0"/>
      <w:marRight w:val="0"/>
      <w:marTop w:val="0"/>
      <w:marBottom w:val="0"/>
      <w:divBdr>
        <w:top w:val="none" w:sz="0" w:space="0" w:color="auto"/>
        <w:left w:val="none" w:sz="0" w:space="0" w:color="auto"/>
        <w:bottom w:val="none" w:sz="0" w:space="0" w:color="auto"/>
        <w:right w:val="none" w:sz="0" w:space="0" w:color="auto"/>
      </w:divBdr>
    </w:div>
    <w:div w:id="1806124301">
      <w:bodyDiv w:val="1"/>
      <w:marLeft w:val="0"/>
      <w:marRight w:val="0"/>
      <w:marTop w:val="0"/>
      <w:marBottom w:val="0"/>
      <w:divBdr>
        <w:top w:val="none" w:sz="0" w:space="0" w:color="auto"/>
        <w:left w:val="none" w:sz="0" w:space="0" w:color="auto"/>
        <w:bottom w:val="none" w:sz="0" w:space="0" w:color="auto"/>
        <w:right w:val="none" w:sz="0" w:space="0" w:color="auto"/>
      </w:divBdr>
      <w:divsChild>
        <w:div w:id="228149299">
          <w:marLeft w:val="0"/>
          <w:marRight w:val="0"/>
          <w:marTop w:val="100"/>
          <w:marBottom w:val="200"/>
          <w:divBdr>
            <w:top w:val="none" w:sz="0" w:space="0" w:color="auto"/>
            <w:left w:val="none" w:sz="0" w:space="0" w:color="auto"/>
            <w:bottom w:val="none" w:sz="0" w:space="0" w:color="auto"/>
            <w:right w:val="none" w:sz="0" w:space="0" w:color="auto"/>
          </w:divBdr>
        </w:div>
        <w:div w:id="803036313">
          <w:marLeft w:val="0"/>
          <w:marRight w:val="0"/>
          <w:marTop w:val="80"/>
          <w:marBottom w:val="0"/>
          <w:divBdr>
            <w:top w:val="none" w:sz="0" w:space="0" w:color="auto"/>
            <w:left w:val="none" w:sz="0" w:space="0" w:color="auto"/>
            <w:bottom w:val="none" w:sz="0" w:space="0" w:color="auto"/>
            <w:right w:val="none" w:sz="0" w:space="0" w:color="auto"/>
          </w:divBdr>
          <w:divsChild>
            <w:div w:id="9201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64851">
      <w:bodyDiv w:val="1"/>
      <w:marLeft w:val="0"/>
      <w:marRight w:val="0"/>
      <w:marTop w:val="0"/>
      <w:marBottom w:val="0"/>
      <w:divBdr>
        <w:top w:val="none" w:sz="0" w:space="0" w:color="auto"/>
        <w:left w:val="none" w:sz="0" w:space="0" w:color="auto"/>
        <w:bottom w:val="none" w:sz="0" w:space="0" w:color="auto"/>
        <w:right w:val="none" w:sz="0" w:space="0" w:color="auto"/>
      </w:divBdr>
    </w:div>
    <w:div w:id="1842967715">
      <w:bodyDiv w:val="1"/>
      <w:marLeft w:val="0"/>
      <w:marRight w:val="0"/>
      <w:marTop w:val="0"/>
      <w:marBottom w:val="0"/>
      <w:divBdr>
        <w:top w:val="none" w:sz="0" w:space="0" w:color="auto"/>
        <w:left w:val="none" w:sz="0" w:space="0" w:color="auto"/>
        <w:bottom w:val="none" w:sz="0" w:space="0" w:color="auto"/>
        <w:right w:val="none" w:sz="0" w:space="0" w:color="auto"/>
      </w:divBdr>
    </w:div>
    <w:div w:id="1846045302">
      <w:bodyDiv w:val="1"/>
      <w:marLeft w:val="0"/>
      <w:marRight w:val="0"/>
      <w:marTop w:val="0"/>
      <w:marBottom w:val="0"/>
      <w:divBdr>
        <w:top w:val="none" w:sz="0" w:space="0" w:color="auto"/>
        <w:left w:val="none" w:sz="0" w:space="0" w:color="auto"/>
        <w:bottom w:val="none" w:sz="0" w:space="0" w:color="auto"/>
        <w:right w:val="none" w:sz="0" w:space="0" w:color="auto"/>
      </w:divBdr>
    </w:div>
    <w:div w:id="1947034915">
      <w:bodyDiv w:val="1"/>
      <w:marLeft w:val="0"/>
      <w:marRight w:val="0"/>
      <w:marTop w:val="0"/>
      <w:marBottom w:val="0"/>
      <w:divBdr>
        <w:top w:val="none" w:sz="0" w:space="0" w:color="auto"/>
        <w:left w:val="none" w:sz="0" w:space="0" w:color="auto"/>
        <w:bottom w:val="none" w:sz="0" w:space="0" w:color="auto"/>
        <w:right w:val="none" w:sz="0" w:space="0" w:color="auto"/>
      </w:divBdr>
    </w:div>
    <w:div w:id="1969696561">
      <w:bodyDiv w:val="1"/>
      <w:marLeft w:val="0"/>
      <w:marRight w:val="0"/>
      <w:marTop w:val="0"/>
      <w:marBottom w:val="0"/>
      <w:divBdr>
        <w:top w:val="none" w:sz="0" w:space="0" w:color="auto"/>
        <w:left w:val="none" w:sz="0" w:space="0" w:color="auto"/>
        <w:bottom w:val="none" w:sz="0" w:space="0" w:color="auto"/>
        <w:right w:val="none" w:sz="0" w:space="0" w:color="auto"/>
      </w:divBdr>
      <w:divsChild>
        <w:div w:id="532547047">
          <w:marLeft w:val="0"/>
          <w:marRight w:val="0"/>
          <w:marTop w:val="0"/>
          <w:marBottom w:val="0"/>
          <w:divBdr>
            <w:top w:val="none" w:sz="0" w:space="0" w:color="auto"/>
            <w:left w:val="none" w:sz="0" w:space="0" w:color="auto"/>
            <w:bottom w:val="none" w:sz="0" w:space="0" w:color="auto"/>
            <w:right w:val="none" w:sz="0" w:space="0" w:color="auto"/>
          </w:divBdr>
          <w:divsChild>
            <w:div w:id="168658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156766">
      <w:bodyDiv w:val="1"/>
      <w:marLeft w:val="0"/>
      <w:marRight w:val="0"/>
      <w:marTop w:val="0"/>
      <w:marBottom w:val="0"/>
      <w:divBdr>
        <w:top w:val="none" w:sz="0" w:space="0" w:color="auto"/>
        <w:left w:val="none" w:sz="0" w:space="0" w:color="auto"/>
        <w:bottom w:val="none" w:sz="0" w:space="0" w:color="auto"/>
        <w:right w:val="none" w:sz="0" w:space="0" w:color="auto"/>
      </w:divBdr>
    </w:div>
    <w:div w:id="1992712616">
      <w:bodyDiv w:val="1"/>
      <w:marLeft w:val="0"/>
      <w:marRight w:val="0"/>
      <w:marTop w:val="0"/>
      <w:marBottom w:val="0"/>
      <w:divBdr>
        <w:top w:val="none" w:sz="0" w:space="0" w:color="auto"/>
        <w:left w:val="none" w:sz="0" w:space="0" w:color="auto"/>
        <w:bottom w:val="none" w:sz="0" w:space="0" w:color="auto"/>
        <w:right w:val="none" w:sz="0" w:space="0" w:color="auto"/>
      </w:divBdr>
    </w:div>
    <w:div w:id="1993753732">
      <w:bodyDiv w:val="1"/>
      <w:marLeft w:val="0"/>
      <w:marRight w:val="0"/>
      <w:marTop w:val="0"/>
      <w:marBottom w:val="0"/>
      <w:divBdr>
        <w:top w:val="none" w:sz="0" w:space="0" w:color="auto"/>
        <w:left w:val="none" w:sz="0" w:space="0" w:color="auto"/>
        <w:bottom w:val="none" w:sz="0" w:space="0" w:color="auto"/>
        <w:right w:val="none" w:sz="0" w:space="0" w:color="auto"/>
      </w:divBdr>
    </w:div>
    <w:div w:id="2001419294">
      <w:bodyDiv w:val="1"/>
      <w:marLeft w:val="0"/>
      <w:marRight w:val="0"/>
      <w:marTop w:val="0"/>
      <w:marBottom w:val="0"/>
      <w:divBdr>
        <w:top w:val="none" w:sz="0" w:space="0" w:color="auto"/>
        <w:left w:val="none" w:sz="0" w:space="0" w:color="auto"/>
        <w:bottom w:val="none" w:sz="0" w:space="0" w:color="auto"/>
        <w:right w:val="none" w:sz="0" w:space="0" w:color="auto"/>
      </w:divBdr>
    </w:div>
    <w:div w:id="2003312116">
      <w:bodyDiv w:val="1"/>
      <w:marLeft w:val="0"/>
      <w:marRight w:val="0"/>
      <w:marTop w:val="0"/>
      <w:marBottom w:val="0"/>
      <w:divBdr>
        <w:top w:val="none" w:sz="0" w:space="0" w:color="auto"/>
        <w:left w:val="none" w:sz="0" w:space="0" w:color="auto"/>
        <w:bottom w:val="none" w:sz="0" w:space="0" w:color="auto"/>
        <w:right w:val="none" w:sz="0" w:space="0" w:color="auto"/>
      </w:divBdr>
    </w:div>
    <w:div w:id="2024938342">
      <w:bodyDiv w:val="1"/>
      <w:marLeft w:val="0"/>
      <w:marRight w:val="0"/>
      <w:marTop w:val="0"/>
      <w:marBottom w:val="0"/>
      <w:divBdr>
        <w:top w:val="none" w:sz="0" w:space="0" w:color="auto"/>
        <w:left w:val="none" w:sz="0" w:space="0" w:color="auto"/>
        <w:bottom w:val="none" w:sz="0" w:space="0" w:color="auto"/>
        <w:right w:val="none" w:sz="0" w:space="0" w:color="auto"/>
      </w:divBdr>
      <w:divsChild>
        <w:div w:id="450442249">
          <w:marLeft w:val="0"/>
          <w:marRight w:val="0"/>
          <w:marTop w:val="0"/>
          <w:marBottom w:val="0"/>
          <w:divBdr>
            <w:top w:val="none" w:sz="0" w:space="0" w:color="auto"/>
            <w:left w:val="none" w:sz="0" w:space="0" w:color="auto"/>
            <w:bottom w:val="none" w:sz="0" w:space="0" w:color="auto"/>
            <w:right w:val="none" w:sz="0" w:space="0" w:color="auto"/>
          </w:divBdr>
          <w:divsChild>
            <w:div w:id="1255016586">
              <w:marLeft w:val="0"/>
              <w:marRight w:val="0"/>
              <w:marTop w:val="0"/>
              <w:marBottom w:val="0"/>
              <w:divBdr>
                <w:top w:val="none" w:sz="0" w:space="0" w:color="auto"/>
                <w:left w:val="none" w:sz="0" w:space="0" w:color="auto"/>
                <w:bottom w:val="none" w:sz="0" w:space="0" w:color="auto"/>
                <w:right w:val="none" w:sz="0" w:space="0" w:color="auto"/>
              </w:divBdr>
            </w:div>
          </w:divsChild>
        </w:div>
        <w:div w:id="638342006">
          <w:marLeft w:val="0"/>
          <w:marRight w:val="0"/>
          <w:marTop w:val="0"/>
          <w:marBottom w:val="0"/>
          <w:divBdr>
            <w:top w:val="none" w:sz="0" w:space="0" w:color="auto"/>
            <w:left w:val="none" w:sz="0" w:space="0" w:color="auto"/>
            <w:bottom w:val="none" w:sz="0" w:space="0" w:color="auto"/>
            <w:right w:val="none" w:sz="0" w:space="0" w:color="auto"/>
          </w:divBdr>
          <w:divsChild>
            <w:div w:id="1203440862">
              <w:marLeft w:val="0"/>
              <w:marRight w:val="0"/>
              <w:marTop w:val="0"/>
              <w:marBottom w:val="0"/>
              <w:divBdr>
                <w:top w:val="none" w:sz="0" w:space="0" w:color="auto"/>
                <w:left w:val="none" w:sz="0" w:space="0" w:color="auto"/>
                <w:bottom w:val="none" w:sz="0" w:space="0" w:color="auto"/>
                <w:right w:val="none" w:sz="0" w:space="0" w:color="auto"/>
              </w:divBdr>
            </w:div>
          </w:divsChild>
        </w:div>
        <w:div w:id="1706247419">
          <w:marLeft w:val="0"/>
          <w:marRight w:val="0"/>
          <w:marTop w:val="0"/>
          <w:marBottom w:val="0"/>
          <w:divBdr>
            <w:top w:val="none" w:sz="0" w:space="0" w:color="auto"/>
            <w:left w:val="none" w:sz="0" w:space="0" w:color="auto"/>
            <w:bottom w:val="none" w:sz="0" w:space="0" w:color="auto"/>
            <w:right w:val="none" w:sz="0" w:space="0" w:color="auto"/>
          </w:divBdr>
          <w:divsChild>
            <w:div w:id="267154666">
              <w:marLeft w:val="0"/>
              <w:marRight w:val="0"/>
              <w:marTop w:val="0"/>
              <w:marBottom w:val="0"/>
              <w:divBdr>
                <w:top w:val="none" w:sz="0" w:space="0" w:color="auto"/>
                <w:left w:val="none" w:sz="0" w:space="0" w:color="auto"/>
                <w:bottom w:val="none" w:sz="0" w:space="0" w:color="auto"/>
                <w:right w:val="none" w:sz="0" w:space="0" w:color="auto"/>
              </w:divBdr>
            </w:div>
          </w:divsChild>
        </w:div>
        <w:div w:id="1797138073">
          <w:marLeft w:val="0"/>
          <w:marRight w:val="0"/>
          <w:marTop w:val="0"/>
          <w:marBottom w:val="0"/>
          <w:divBdr>
            <w:top w:val="none" w:sz="0" w:space="0" w:color="auto"/>
            <w:left w:val="none" w:sz="0" w:space="0" w:color="auto"/>
            <w:bottom w:val="none" w:sz="0" w:space="0" w:color="auto"/>
            <w:right w:val="none" w:sz="0" w:space="0" w:color="auto"/>
          </w:divBdr>
          <w:divsChild>
            <w:div w:id="244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4987">
      <w:bodyDiv w:val="1"/>
      <w:marLeft w:val="0"/>
      <w:marRight w:val="0"/>
      <w:marTop w:val="0"/>
      <w:marBottom w:val="0"/>
      <w:divBdr>
        <w:top w:val="none" w:sz="0" w:space="0" w:color="auto"/>
        <w:left w:val="none" w:sz="0" w:space="0" w:color="auto"/>
        <w:bottom w:val="none" w:sz="0" w:space="0" w:color="auto"/>
        <w:right w:val="none" w:sz="0" w:space="0" w:color="auto"/>
      </w:divBdr>
    </w:div>
    <w:div w:id="2070155386">
      <w:bodyDiv w:val="1"/>
      <w:marLeft w:val="0"/>
      <w:marRight w:val="0"/>
      <w:marTop w:val="0"/>
      <w:marBottom w:val="0"/>
      <w:divBdr>
        <w:top w:val="none" w:sz="0" w:space="0" w:color="auto"/>
        <w:left w:val="none" w:sz="0" w:space="0" w:color="auto"/>
        <w:bottom w:val="none" w:sz="0" w:space="0" w:color="auto"/>
        <w:right w:val="none" w:sz="0" w:space="0" w:color="auto"/>
      </w:divBdr>
    </w:div>
    <w:div w:id="2077243478">
      <w:bodyDiv w:val="1"/>
      <w:marLeft w:val="0"/>
      <w:marRight w:val="0"/>
      <w:marTop w:val="0"/>
      <w:marBottom w:val="0"/>
      <w:divBdr>
        <w:top w:val="none" w:sz="0" w:space="0" w:color="auto"/>
        <w:left w:val="none" w:sz="0" w:space="0" w:color="auto"/>
        <w:bottom w:val="none" w:sz="0" w:space="0" w:color="auto"/>
        <w:right w:val="none" w:sz="0" w:space="0" w:color="auto"/>
      </w:divBdr>
    </w:div>
    <w:div w:id="2078672651">
      <w:bodyDiv w:val="1"/>
      <w:marLeft w:val="0"/>
      <w:marRight w:val="0"/>
      <w:marTop w:val="0"/>
      <w:marBottom w:val="0"/>
      <w:divBdr>
        <w:top w:val="none" w:sz="0" w:space="0" w:color="auto"/>
        <w:left w:val="none" w:sz="0" w:space="0" w:color="auto"/>
        <w:bottom w:val="none" w:sz="0" w:space="0" w:color="auto"/>
        <w:right w:val="none" w:sz="0" w:space="0" w:color="auto"/>
      </w:divBdr>
    </w:div>
    <w:div w:id="2082748034">
      <w:bodyDiv w:val="1"/>
      <w:marLeft w:val="0"/>
      <w:marRight w:val="0"/>
      <w:marTop w:val="0"/>
      <w:marBottom w:val="0"/>
      <w:divBdr>
        <w:top w:val="none" w:sz="0" w:space="0" w:color="auto"/>
        <w:left w:val="none" w:sz="0" w:space="0" w:color="auto"/>
        <w:bottom w:val="none" w:sz="0" w:space="0" w:color="auto"/>
        <w:right w:val="none" w:sz="0" w:space="0" w:color="auto"/>
      </w:divBdr>
    </w:div>
    <w:div w:id="2093810937">
      <w:bodyDiv w:val="1"/>
      <w:marLeft w:val="0"/>
      <w:marRight w:val="0"/>
      <w:marTop w:val="0"/>
      <w:marBottom w:val="0"/>
      <w:divBdr>
        <w:top w:val="none" w:sz="0" w:space="0" w:color="auto"/>
        <w:left w:val="none" w:sz="0" w:space="0" w:color="auto"/>
        <w:bottom w:val="none" w:sz="0" w:space="0" w:color="auto"/>
        <w:right w:val="none" w:sz="0" w:space="0" w:color="auto"/>
      </w:divBdr>
    </w:div>
    <w:div w:id="2110152847">
      <w:bodyDiv w:val="1"/>
      <w:marLeft w:val="0"/>
      <w:marRight w:val="0"/>
      <w:marTop w:val="0"/>
      <w:marBottom w:val="0"/>
      <w:divBdr>
        <w:top w:val="none" w:sz="0" w:space="0" w:color="auto"/>
        <w:left w:val="none" w:sz="0" w:space="0" w:color="auto"/>
        <w:bottom w:val="none" w:sz="0" w:space="0" w:color="auto"/>
        <w:right w:val="none" w:sz="0" w:space="0" w:color="auto"/>
      </w:divBdr>
    </w:div>
    <w:div w:id="2141653871">
      <w:bodyDiv w:val="1"/>
      <w:marLeft w:val="0"/>
      <w:marRight w:val="0"/>
      <w:marTop w:val="0"/>
      <w:marBottom w:val="0"/>
      <w:divBdr>
        <w:top w:val="none" w:sz="0" w:space="0" w:color="auto"/>
        <w:left w:val="none" w:sz="0" w:space="0" w:color="auto"/>
        <w:bottom w:val="none" w:sz="0" w:space="0" w:color="auto"/>
        <w:right w:val="none" w:sz="0" w:space="0" w:color="auto"/>
      </w:divBdr>
    </w:div>
    <w:div w:id="214264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F7CB3-813D-41A5-9D86-087EAC93D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6999</Words>
  <Characters>39896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46802</CharactersWithSpaces>
  <SharedDoc>false</SharedDoc>
  <HLinks>
    <vt:vector size="330" baseType="variant">
      <vt:variant>
        <vt:i4>7471154</vt:i4>
      </vt:variant>
      <vt:variant>
        <vt:i4>351</vt:i4>
      </vt:variant>
      <vt:variant>
        <vt:i4>0</vt:i4>
      </vt:variant>
      <vt:variant>
        <vt:i4>5</vt:i4>
      </vt:variant>
      <vt:variant>
        <vt:lpwstr>http://www.hrsdc.gc.ca/essentialskills)</vt:lpwstr>
      </vt:variant>
      <vt:variant>
        <vt:lpwstr/>
      </vt:variant>
      <vt:variant>
        <vt:i4>1966135</vt:i4>
      </vt:variant>
      <vt:variant>
        <vt:i4>308</vt:i4>
      </vt:variant>
      <vt:variant>
        <vt:i4>0</vt:i4>
      </vt:variant>
      <vt:variant>
        <vt:i4>5</vt:i4>
      </vt:variant>
      <vt:variant>
        <vt:lpwstr/>
      </vt:variant>
      <vt:variant>
        <vt:lpwstr>_Toc425718747</vt:lpwstr>
      </vt:variant>
      <vt:variant>
        <vt:i4>1966135</vt:i4>
      </vt:variant>
      <vt:variant>
        <vt:i4>302</vt:i4>
      </vt:variant>
      <vt:variant>
        <vt:i4>0</vt:i4>
      </vt:variant>
      <vt:variant>
        <vt:i4>5</vt:i4>
      </vt:variant>
      <vt:variant>
        <vt:lpwstr/>
      </vt:variant>
      <vt:variant>
        <vt:lpwstr>_Toc425718746</vt:lpwstr>
      </vt:variant>
      <vt:variant>
        <vt:i4>1966135</vt:i4>
      </vt:variant>
      <vt:variant>
        <vt:i4>296</vt:i4>
      </vt:variant>
      <vt:variant>
        <vt:i4>0</vt:i4>
      </vt:variant>
      <vt:variant>
        <vt:i4>5</vt:i4>
      </vt:variant>
      <vt:variant>
        <vt:lpwstr/>
      </vt:variant>
      <vt:variant>
        <vt:lpwstr>_Toc425718745</vt:lpwstr>
      </vt:variant>
      <vt:variant>
        <vt:i4>1966135</vt:i4>
      </vt:variant>
      <vt:variant>
        <vt:i4>290</vt:i4>
      </vt:variant>
      <vt:variant>
        <vt:i4>0</vt:i4>
      </vt:variant>
      <vt:variant>
        <vt:i4>5</vt:i4>
      </vt:variant>
      <vt:variant>
        <vt:lpwstr/>
      </vt:variant>
      <vt:variant>
        <vt:lpwstr>_Toc425718744</vt:lpwstr>
      </vt:variant>
      <vt:variant>
        <vt:i4>1966135</vt:i4>
      </vt:variant>
      <vt:variant>
        <vt:i4>284</vt:i4>
      </vt:variant>
      <vt:variant>
        <vt:i4>0</vt:i4>
      </vt:variant>
      <vt:variant>
        <vt:i4>5</vt:i4>
      </vt:variant>
      <vt:variant>
        <vt:lpwstr/>
      </vt:variant>
      <vt:variant>
        <vt:lpwstr>_Toc425718743</vt:lpwstr>
      </vt:variant>
      <vt:variant>
        <vt:i4>1966135</vt:i4>
      </vt:variant>
      <vt:variant>
        <vt:i4>278</vt:i4>
      </vt:variant>
      <vt:variant>
        <vt:i4>0</vt:i4>
      </vt:variant>
      <vt:variant>
        <vt:i4>5</vt:i4>
      </vt:variant>
      <vt:variant>
        <vt:lpwstr/>
      </vt:variant>
      <vt:variant>
        <vt:lpwstr>_Toc425718742</vt:lpwstr>
      </vt:variant>
      <vt:variant>
        <vt:i4>1966135</vt:i4>
      </vt:variant>
      <vt:variant>
        <vt:i4>272</vt:i4>
      </vt:variant>
      <vt:variant>
        <vt:i4>0</vt:i4>
      </vt:variant>
      <vt:variant>
        <vt:i4>5</vt:i4>
      </vt:variant>
      <vt:variant>
        <vt:lpwstr/>
      </vt:variant>
      <vt:variant>
        <vt:lpwstr>_Toc425718741</vt:lpwstr>
      </vt:variant>
      <vt:variant>
        <vt:i4>1966135</vt:i4>
      </vt:variant>
      <vt:variant>
        <vt:i4>266</vt:i4>
      </vt:variant>
      <vt:variant>
        <vt:i4>0</vt:i4>
      </vt:variant>
      <vt:variant>
        <vt:i4>5</vt:i4>
      </vt:variant>
      <vt:variant>
        <vt:lpwstr/>
      </vt:variant>
      <vt:variant>
        <vt:lpwstr>_Toc425718740</vt:lpwstr>
      </vt:variant>
      <vt:variant>
        <vt:i4>1638455</vt:i4>
      </vt:variant>
      <vt:variant>
        <vt:i4>260</vt:i4>
      </vt:variant>
      <vt:variant>
        <vt:i4>0</vt:i4>
      </vt:variant>
      <vt:variant>
        <vt:i4>5</vt:i4>
      </vt:variant>
      <vt:variant>
        <vt:lpwstr/>
      </vt:variant>
      <vt:variant>
        <vt:lpwstr>_Toc425718739</vt:lpwstr>
      </vt:variant>
      <vt:variant>
        <vt:i4>1638455</vt:i4>
      </vt:variant>
      <vt:variant>
        <vt:i4>254</vt:i4>
      </vt:variant>
      <vt:variant>
        <vt:i4>0</vt:i4>
      </vt:variant>
      <vt:variant>
        <vt:i4>5</vt:i4>
      </vt:variant>
      <vt:variant>
        <vt:lpwstr/>
      </vt:variant>
      <vt:variant>
        <vt:lpwstr>_Toc425718738</vt:lpwstr>
      </vt:variant>
      <vt:variant>
        <vt:i4>1638455</vt:i4>
      </vt:variant>
      <vt:variant>
        <vt:i4>248</vt:i4>
      </vt:variant>
      <vt:variant>
        <vt:i4>0</vt:i4>
      </vt:variant>
      <vt:variant>
        <vt:i4>5</vt:i4>
      </vt:variant>
      <vt:variant>
        <vt:lpwstr/>
      </vt:variant>
      <vt:variant>
        <vt:lpwstr>_Toc425718737</vt:lpwstr>
      </vt:variant>
      <vt:variant>
        <vt:i4>1638455</vt:i4>
      </vt:variant>
      <vt:variant>
        <vt:i4>242</vt:i4>
      </vt:variant>
      <vt:variant>
        <vt:i4>0</vt:i4>
      </vt:variant>
      <vt:variant>
        <vt:i4>5</vt:i4>
      </vt:variant>
      <vt:variant>
        <vt:lpwstr/>
      </vt:variant>
      <vt:variant>
        <vt:lpwstr>_Toc425718736</vt:lpwstr>
      </vt:variant>
      <vt:variant>
        <vt:i4>1638455</vt:i4>
      </vt:variant>
      <vt:variant>
        <vt:i4>236</vt:i4>
      </vt:variant>
      <vt:variant>
        <vt:i4>0</vt:i4>
      </vt:variant>
      <vt:variant>
        <vt:i4>5</vt:i4>
      </vt:variant>
      <vt:variant>
        <vt:lpwstr/>
      </vt:variant>
      <vt:variant>
        <vt:lpwstr>_Toc425718735</vt:lpwstr>
      </vt:variant>
      <vt:variant>
        <vt:i4>1638455</vt:i4>
      </vt:variant>
      <vt:variant>
        <vt:i4>230</vt:i4>
      </vt:variant>
      <vt:variant>
        <vt:i4>0</vt:i4>
      </vt:variant>
      <vt:variant>
        <vt:i4>5</vt:i4>
      </vt:variant>
      <vt:variant>
        <vt:lpwstr/>
      </vt:variant>
      <vt:variant>
        <vt:lpwstr>_Toc425718734</vt:lpwstr>
      </vt:variant>
      <vt:variant>
        <vt:i4>1638455</vt:i4>
      </vt:variant>
      <vt:variant>
        <vt:i4>224</vt:i4>
      </vt:variant>
      <vt:variant>
        <vt:i4>0</vt:i4>
      </vt:variant>
      <vt:variant>
        <vt:i4>5</vt:i4>
      </vt:variant>
      <vt:variant>
        <vt:lpwstr/>
      </vt:variant>
      <vt:variant>
        <vt:lpwstr>_Toc425718733</vt:lpwstr>
      </vt:variant>
      <vt:variant>
        <vt:i4>1638455</vt:i4>
      </vt:variant>
      <vt:variant>
        <vt:i4>218</vt:i4>
      </vt:variant>
      <vt:variant>
        <vt:i4>0</vt:i4>
      </vt:variant>
      <vt:variant>
        <vt:i4>5</vt:i4>
      </vt:variant>
      <vt:variant>
        <vt:lpwstr/>
      </vt:variant>
      <vt:variant>
        <vt:lpwstr>_Toc425718732</vt:lpwstr>
      </vt:variant>
      <vt:variant>
        <vt:i4>1638455</vt:i4>
      </vt:variant>
      <vt:variant>
        <vt:i4>212</vt:i4>
      </vt:variant>
      <vt:variant>
        <vt:i4>0</vt:i4>
      </vt:variant>
      <vt:variant>
        <vt:i4>5</vt:i4>
      </vt:variant>
      <vt:variant>
        <vt:lpwstr/>
      </vt:variant>
      <vt:variant>
        <vt:lpwstr>_Toc425718731</vt:lpwstr>
      </vt:variant>
      <vt:variant>
        <vt:i4>1638455</vt:i4>
      </vt:variant>
      <vt:variant>
        <vt:i4>206</vt:i4>
      </vt:variant>
      <vt:variant>
        <vt:i4>0</vt:i4>
      </vt:variant>
      <vt:variant>
        <vt:i4>5</vt:i4>
      </vt:variant>
      <vt:variant>
        <vt:lpwstr/>
      </vt:variant>
      <vt:variant>
        <vt:lpwstr>_Toc425718730</vt:lpwstr>
      </vt:variant>
      <vt:variant>
        <vt:i4>1572919</vt:i4>
      </vt:variant>
      <vt:variant>
        <vt:i4>200</vt:i4>
      </vt:variant>
      <vt:variant>
        <vt:i4>0</vt:i4>
      </vt:variant>
      <vt:variant>
        <vt:i4>5</vt:i4>
      </vt:variant>
      <vt:variant>
        <vt:lpwstr/>
      </vt:variant>
      <vt:variant>
        <vt:lpwstr>_Toc425718729</vt:lpwstr>
      </vt:variant>
      <vt:variant>
        <vt:i4>1572919</vt:i4>
      </vt:variant>
      <vt:variant>
        <vt:i4>194</vt:i4>
      </vt:variant>
      <vt:variant>
        <vt:i4>0</vt:i4>
      </vt:variant>
      <vt:variant>
        <vt:i4>5</vt:i4>
      </vt:variant>
      <vt:variant>
        <vt:lpwstr/>
      </vt:variant>
      <vt:variant>
        <vt:lpwstr>_Toc425718728</vt:lpwstr>
      </vt:variant>
      <vt:variant>
        <vt:i4>1572919</vt:i4>
      </vt:variant>
      <vt:variant>
        <vt:i4>188</vt:i4>
      </vt:variant>
      <vt:variant>
        <vt:i4>0</vt:i4>
      </vt:variant>
      <vt:variant>
        <vt:i4>5</vt:i4>
      </vt:variant>
      <vt:variant>
        <vt:lpwstr/>
      </vt:variant>
      <vt:variant>
        <vt:lpwstr>_Toc425718727</vt:lpwstr>
      </vt:variant>
      <vt:variant>
        <vt:i4>1572919</vt:i4>
      </vt:variant>
      <vt:variant>
        <vt:i4>182</vt:i4>
      </vt:variant>
      <vt:variant>
        <vt:i4>0</vt:i4>
      </vt:variant>
      <vt:variant>
        <vt:i4>5</vt:i4>
      </vt:variant>
      <vt:variant>
        <vt:lpwstr/>
      </vt:variant>
      <vt:variant>
        <vt:lpwstr>_Toc425718726</vt:lpwstr>
      </vt:variant>
      <vt:variant>
        <vt:i4>1572919</vt:i4>
      </vt:variant>
      <vt:variant>
        <vt:i4>176</vt:i4>
      </vt:variant>
      <vt:variant>
        <vt:i4>0</vt:i4>
      </vt:variant>
      <vt:variant>
        <vt:i4>5</vt:i4>
      </vt:variant>
      <vt:variant>
        <vt:lpwstr/>
      </vt:variant>
      <vt:variant>
        <vt:lpwstr>_Toc425718725</vt:lpwstr>
      </vt:variant>
      <vt:variant>
        <vt:i4>1572919</vt:i4>
      </vt:variant>
      <vt:variant>
        <vt:i4>170</vt:i4>
      </vt:variant>
      <vt:variant>
        <vt:i4>0</vt:i4>
      </vt:variant>
      <vt:variant>
        <vt:i4>5</vt:i4>
      </vt:variant>
      <vt:variant>
        <vt:lpwstr/>
      </vt:variant>
      <vt:variant>
        <vt:lpwstr>_Toc425718724</vt:lpwstr>
      </vt:variant>
      <vt:variant>
        <vt:i4>1572919</vt:i4>
      </vt:variant>
      <vt:variant>
        <vt:i4>164</vt:i4>
      </vt:variant>
      <vt:variant>
        <vt:i4>0</vt:i4>
      </vt:variant>
      <vt:variant>
        <vt:i4>5</vt:i4>
      </vt:variant>
      <vt:variant>
        <vt:lpwstr/>
      </vt:variant>
      <vt:variant>
        <vt:lpwstr>_Toc425718723</vt:lpwstr>
      </vt:variant>
      <vt:variant>
        <vt:i4>1572919</vt:i4>
      </vt:variant>
      <vt:variant>
        <vt:i4>158</vt:i4>
      </vt:variant>
      <vt:variant>
        <vt:i4>0</vt:i4>
      </vt:variant>
      <vt:variant>
        <vt:i4>5</vt:i4>
      </vt:variant>
      <vt:variant>
        <vt:lpwstr/>
      </vt:variant>
      <vt:variant>
        <vt:lpwstr>_Toc425718722</vt:lpwstr>
      </vt:variant>
      <vt:variant>
        <vt:i4>1572919</vt:i4>
      </vt:variant>
      <vt:variant>
        <vt:i4>152</vt:i4>
      </vt:variant>
      <vt:variant>
        <vt:i4>0</vt:i4>
      </vt:variant>
      <vt:variant>
        <vt:i4>5</vt:i4>
      </vt:variant>
      <vt:variant>
        <vt:lpwstr/>
      </vt:variant>
      <vt:variant>
        <vt:lpwstr>_Toc425718721</vt:lpwstr>
      </vt:variant>
      <vt:variant>
        <vt:i4>1572919</vt:i4>
      </vt:variant>
      <vt:variant>
        <vt:i4>146</vt:i4>
      </vt:variant>
      <vt:variant>
        <vt:i4>0</vt:i4>
      </vt:variant>
      <vt:variant>
        <vt:i4>5</vt:i4>
      </vt:variant>
      <vt:variant>
        <vt:lpwstr/>
      </vt:variant>
      <vt:variant>
        <vt:lpwstr>_Toc425718720</vt:lpwstr>
      </vt:variant>
      <vt:variant>
        <vt:i4>1769527</vt:i4>
      </vt:variant>
      <vt:variant>
        <vt:i4>140</vt:i4>
      </vt:variant>
      <vt:variant>
        <vt:i4>0</vt:i4>
      </vt:variant>
      <vt:variant>
        <vt:i4>5</vt:i4>
      </vt:variant>
      <vt:variant>
        <vt:lpwstr/>
      </vt:variant>
      <vt:variant>
        <vt:lpwstr>_Toc425718719</vt:lpwstr>
      </vt:variant>
      <vt:variant>
        <vt:i4>1769527</vt:i4>
      </vt:variant>
      <vt:variant>
        <vt:i4>134</vt:i4>
      </vt:variant>
      <vt:variant>
        <vt:i4>0</vt:i4>
      </vt:variant>
      <vt:variant>
        <vt:i4>5</vt:i4>
      </vt:variant>
      <vt:variant>
        <vt:lpwstr/>
      </vt:variant>
      <vt:variant>
        <vt:lpwstr>_Toc425718718</vt:lpwstr>
      </vt:variant>
      <vt:variant>
        <vt:i4>1769527</vt:i4>
      </vt:variant>
      <vt:variant>
        <vt:i4>128</vt:i4>
      </vt:variant>
      <vt:variant>
        <vt:i4>0</vt:i4>
      </vt:variant>
      <vt:variant>
        <vt:i4>5</vt:i4>
      </vt:variant>
      <vt:variant>
        <vt:lpwstr/>
      </vt:variant>
      <vt:variant>
        <vt:lpwstr>_Toc425718717</vt:lpwstr>
      </vt:variant>
      <vt:variant>
        <vt:i4>1769527</vt:i4>
      </vt:variant>
      <vt:variant>
        <vt:i4>122</vt:i4>
      </vt:variant>
      <vt:variant>
        <vt:i4>0</vt:i4>
      </vt:variant>
      <vt:variant>
        <vt:i4>5</vt:i4>
      </vt:variant>
      <vt:variant>
        <vt:lpwstr/>
      </vt:variant>
      <vt:variant>
        <vt:lpwstr>_Toc425718716</vt:lpwstr>
      </vt:variant>
      <vt:variant>
        <vt:i4>1769527</vt:i4>
      </vt:variant>
      <vt:variant>
        <vt:i4>116</vt:i4>
      </vt:variant>
      <vt:variant>
        <vt:i4>0</vt:i4>
      </vt:variant>
      <vt:variant>
        <vt:i4>5</vt:i4>
      </vt:variant>
      <vt:variant>
        <vt:lpwstr/>
      </vt:variant>
      <vt:variant>
        <vt:lpwstr>_Toc425718715</vt:lpwstr>
      </vt:variant>
      <vt:variant>
        <vt:i4>1769527</vt:i4>
      </vt:variant>
      <vt:variant>
        <vt:i4>110</vt:i4>
      </vt:variant>
      <vt:variant>
        <vt:i4>0</vt:i4>
      </vt:variant>
      <vt:variant>
        <vt:i4>5</vt:i4>
      </vt:variant>
      <vt:variant>
        <vt:lpwstr/>
      </vt:variant>
      <vt:variant>
        <vt:lpwstr>_Toc425718714</vt:lpwstr>
      </vt:variant>
      <vt:variant>
        <vt:i4>1769527</vt:i4>
      </vt:variant>
      <vt:variant>
        <vt:i4>104</vt:i4>
      </vt:variant>
      <vt:variant>
        <vt:i4>0</vt:i4>
      </vt:variant>
      <vt:variant>
        <vt:i4>5</vt:i4>
      </vt:variant>
      <vt:variant>
        <vt:lpwstr/>
      </vt:variant>
      <vt:variant>
        <vt:lpwstr>_Toc425718713</vt:lpwstr>
      </vt:variant>
      <vt:variant>
        <vt:i4>1769527</vt:i4>
      </vt:variant>
      <vt:variant>
        <vt:i4>98</vt:i4>
      </vt:variant>
      <vt:variant>
        <vt:i4>0</vt:i4>
      </vt:variant>
      <vt:variant>
        <vt:i4>5</vt:i4>
      </vt:variant>
      <vt:variant>
        <vt:lpwstr/>
      </vt:variant>
      <vt:variant>
        <vt:lpwstr>_Toc425718712</vt:lpwstr>
      </vt:variant>
      <vt:variant>
        <vt:i4>1769527</vt:i4>
      </vt:variant>
      <vt:variant>
        <vt:i4>92</vt:i4>
      </vt:variant>
      <vt:variant>
        <vt:i4>0</vt:i4>
      </vt:variant>
      <vt:variant>
        <vt:i4>5</vt:i4>
      </vt:variant>
      <vt:variant>
        <vt:lpwstr/>
      </vt:variant>
      <vt:variant>
        <vt:lpwstr>_Toc425718711</vt:lpwstr>
      </vt:variant>
      <vt:variant>
        <vt:i4>1769527</vt:i4>
      </vt:variant>
      <vt:variant>
        <vt:i4>86</vt:i4>
      </vt:variant>
      <vt:variant>
        <vt:i4>0</vt:i4>
      </vt:variant>
      <vt:variant>
        <vt:i4>5</vt:i4>
      </vt:variant>
      <vt:variant>
        <vt:lpwstr/>
      </vt:variant>
      <vt:variant>
        <vt:lpwstr>_Toc425718710</vt:lpwstr>
      </vt:variant>
      <vt:variant>
        <vt:i4>1703991</vt:i4>
      </vt:variant>
      <vt:variant>
        <vt:i4>80</vt:i4>
      </vt:variant>
      <vt:variant>
        <vt:i4>0</vt:i4>
      </vt:variant>
      <vt:variant>
        <vt:i4>5</vt:i4>
      </vt:variant>
      <vt:variant>
        <vt:lpwstr/>
      </vt:variant>
      <vt:variant>
        <vt:lpwstr>_Toc425718709</vt:lpwstr>
      </vt:variant>
      <vt:variant>
        <vt:i4>1703991</vt:i4>
      </vt:variant>
      <vt:variant>
        <vt:i4>74</vt:i4>
      </vt:variant>
      <vt:variant>
        <vt:i4>0</vt:i4>
      </vt:variant>
      <vt:variant>
        <vt:i4>5</vt:i4>
      </vt:variant>
      <vt:variant>
        <vt:lpwstr/>
      </vt:variant>
      <vt:variant>
        <vt:lpwstr>_Toc425718708</vt:lpwstr>
      </vt:variant>
      <vt:variant>
        <vt:i4>1703991</vt:i4>
      </vt:variant>
      <vt:variant>
        <vt:i4>68</vt:i4>
      </vt:variant>
      <vt:variant>
        <vt:i4>0</vt:i4>
      </vt:variant>
      <vt:variant>
        <vt:i4>5</vt:i4>
      </vt:variant>
      <vt:variant>
        <vt:lpwstr/>
      </vt:variant>
      <vt:variant>
        <vt:lpwstr>_Toc425718707</vt:lpwstr>
      </vt:variant>
      <vt:variant>
        <vt:i4>1703991</vt:i4>
      </vt:variant>
      <vt:variant>
        <vt:i4>62</vt:i4>
      </vt:variant>
      <vt:variant>
        <vt:i4>0</vt:i4>
      </vt:variant>
      <vt:variant>
        <vt:i4>5</vt:i4>
      </vt:variant>
      <vt:variant>
        <vt:lpwstr/>
      </vt:variant>
      <vt:variant>
        <vt:lpwstr>_Toc425718706</vt:lpwstr>
      </vt:variant>
      <vt:variant>
        <vt:i4>1703991</vt:i4>
      </vt:variant>
      <vt:variant>
        <vt:i4>56</vt:i4>
      </vt:variant>
      <vt:variant>
        <vt:i4>0</vt:i4>
      </vt:variant>
      <vt:variant>
        <vt:i4>5</vt:i4>
      </vt:variant>
      <vt:variant>
        <vt:lpwstr/>
      </vt:variant>
      <vt:variant>
        <vt:lpwstr>_Toc425718705</vt:lpwstr>
      </vt:variant>
      <vt:variant>
        <vt:i4>1703991</vt:i4>
      </vt:variant>
      <vt:variant>
        <vt:i4>50</vt:i4>
      </vt:variant>
      <vt:variant>
        <vt:i4>0</vt:i4>
      </vt:variant>
      <vt:variant>
        <vt:i4>5</vt:i4>
      </vt:variant>
      <vt:variant>
        <vt:lpwstr/>
      </vt:variant>
      <vt:variant>
        <vt:lpwstr>_Toc425718704</vt:lpwstr>
      </vt:variant>
      <vt:variant>
        <vt:i4>1703991</vt:i4>
      </vt:variant>
      <vt:variant>
        <vt:i4>44</vt:i4>
      </vt:variant>
      <vt:variant>
        <vt:i4>0</vt:i4>
      </vt:variant>
      <vt:variant>
        <vt:i4>5</vt:i4>
      </vt:variant>
      <vt:variant>
        <vt:lpwstr/>
      </vt:variant>
      <vt:variant>
        <vt:lpwstr>_Toc425718703</vt:lpwstr>
      </vt:variant>
      <vt:variant>
        <vt:i4>1703991</vt:i4>
      </vt:variant>
      <vt:variant>
        <vt:i4>38</vt:i4>
      </vt:variant>
      <vt:variant>
        <vt:i4>0</vt:i4>
      </vt:variant>
      <vt:variant>
        <vt:i4>5</vt:i4>
      </vt:variant>
      <vt:variant>
        <vt:lpwstr/>
      </vt:variant>
      <vt:variant>
        <vt:lpwstr>_Toc425718702</vt:lpwstr>
      </vt:variant>
      <vt:variant>
        <vt:i4>1703991</vt:i4>
      </vt:variant>
      <vt:variant>
        <vt:i4>32</vt:i4>
      </vt:variant>
      <vt:variant>
        <vt:i4>0</vt:i4>
      </vt:variant>
      <vt:variant>
        <vt:i4>5</vt:i4>
      </vt:variant>
      <vt:variant>
        <vt:lpwstr/>
      </vt:variant>
      <vt:variant>
        <vt:lpwstr>_Toc425718701</vt:lpwstr>
      </vt:variant>
      <vt:variant>
        <vt:i4>1703991</vt:i4>
      </vt:variant>
      <vt:variant>
        <vt:i4>26</vt:i4>
      </vt:variant>
      <vt:variant>
        <vt:i4>0</vt:i4>
      </vt:variant>
      <vt:variant>
        <vt:i4>5</vt:i4>
      </vt:variant>
      <vt:variant>
        <vt:lpwstr/>
      </vt:variant>
      <vt:variant>
        <vt:lpwstr>_Toc425718700</vt:lpwstr>
      </vt:variant>
      <vt:variant>
        <vt:i4>1245238</vt:i4>
      </vt:variant>
      <vt:variant>
        <vt:i4>20</vt:i4>
      </vt:variant>
      <vt:variant>
        <vt:i4>0</vt:i4>
      </vt:variant>
      <vt:variant>
        <vt:i4>5</vt:i4>
      </vt:variant>
      <vt:variant>
        <vt:lpwstr/>
      </vt:variant>
      <vt:variant>
        <vt:lpwstr>_Toc425718699</vt:lpwstr>
      </vt:variant>
      <vt:variant>
        <vt:i4>1245238</vt:i4>
      </vt:variant>
      <vt:variant>
        <vt:i4>14</vt:i4>
      </vt:variant>
      <vt:variant>
        <vt:i4>0</vt:i4>
      </vt:variant>
      <vt:variant>
        <vt:i4>5</vt:i4>
      </vt:variant>
      <vt:variant>
        <vt:lpwstr/>
      </vt:variant>
      <vt:variant>
        <vt:lpwstr>_Toc425718698</vt:lpwstr>
      </vt:variant>
      <vt:variant>
        <vt:i4>1245238</vt:i4>
      </vt:variant>
      <vt:variant>
        <vt:i4>8</vt:i4>
      </vt:variant>
      <vt:variant>
        <vt:i4>0</vt:i4>
      </vt:variant>
      <vt:variant>
        <vt:i4>5</vt:i4>
      </vt:variant>
      <vt:variant>
        <vt:lpwstr/>
      </vt:variant>
      <vt:variant>
        <vt:lpwstr>_Toc425718697</vt:lpwstr>
      </vt:variant>
      <vt:variant>
        <vt:i4>1245238</vt:i4>
      </vt:variant>
      <vt:variant>
        <vt:i4>2</vt:i4>
      </vt:variant>
      <vt:variant>
        <vt:i4>0</vt:i4>
      </vt:variant>
      <vt:variant>
        <vt:i4>5</vt:i4>
      </vt:variant>
      <vt:variant>
        <vt:lpwstr/>
      </vt:variant>
      <vt:variant>
        <vt:lpwstr>_Toc425718696</vt:lpwstr>
      </vt:variant>
      <vt:variant>
        <vt:i4>7340043</vt:i4>
      </vt:variant>
      <vt:variant>
        <vt:i4>-1</vt:i4>
      </vt:variant>
      <vt:variant>
        <vt:i4>1041</vt:i4>
      </vt:variant>
      <vt:variant>
        <vt:i4>1</vt:i4>
      </vt:variant>
      <vt:variant>
        <vt:lpwstr>cid:image001.gif@01C99D82.DDB36280</vt:lpwstr>
      </vt:variant>
      <vt:variant>
        <vt:lpwstr/>
      </vt:variant>
      <vt:variant>
        <vt:i4>7340043</vt:i4>
      </vt:variant>
      <vt:variant>
        <vt:i4>-1</vt:i4>
      </vt:variant>
      <vt:variant>
        <vt:i4>1046</vt:i4>
      </vt:variant>
      <vt:variant>
        <vt:i4>1</vt:i4>
      </vt:variant>
      <vt:variant>
        <vt:lpwstr>cid:image001.gif@01C99D82.DDB36280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Jean-Pierre Chamma</dc:creator>
  <cp:lastModifiedBy>Samer Hankir</cp:lastModifiedBy>
  <cp:revision>3</cp:revision>
  <cp:lastPrinted>2015-09-01T07:46:00Z</cp:lastPrinted>
  <dcterms:created xsi:type="dcterms:W3CDTF">2018-03-16T09:46:00Z</dcterms:created>
  <dcterms:modified xsi:type="dcterms:W3CDTF">2018-03-16T09:49:00Z</dcterms:modified>
</cp:coreProperties>
</file>